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921" w:rsidRPr="0030348F" w:rsidRDefault="0030348F" w:rsidP="0030348F">
      <w:pPr>
        <w:pStyle w:val="CM10"/>
        <w:spacing w:after="187"/>
      </w:pPr>
      <w:bookmarkStart w:id="0" w:name="_GoBack"/>
      <w:bookmarkEnd w:id="0"/>
      <w:r>
        <w:t xml:space="preserve">              </w:t>
      </w:r>
      <w:r w:rsidR="00627971"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8.6pt;margin-top:-38.15pt;width:66.9pt;height:81.85pt;z-index:251657728;mso-wrap-edited:f;mso-position-horizontal-relative:text;mso-position-vertical-relative:text" wrapcoords="-277 1161 -277 20903 21600 20903 21600 1161 -277 1161" fillcolor="window">
            <v:imagedata r:id="rId7" o:title=""/>
            <w10:wrap type="topAndBottom"/>
          </v:shape>
          <o:OLEObject Type="Embed" ProgID="Word.Picture.8" ShapeID="_x0000_s1026" DrawAspect="Content" ObjectID="_1509796825" r:id="rId8"/>
        </w:object>
      </w:r>
      <w:r w:rsidR="000C5DD1">
        <w:t xml:space="preserve">               </w:t>
      </w:r>
      <w:r w:rsidR="00994921">
        <w:rPr>
          <w:rFonts w:cs="Monotype Corsiva"/>
          <w:i/>
          <w:iCs/>
          <w:color w:val="000000"/>
          <w:sz w:val="72"/>
          <w:szCs w:val="72"/>
        </w:rPr>
        <w:t xml:space="preserve">Resolución Directoral </w:t>
      </w:r>
    </w:p>
    <w:p w:rsidR="0030348F" w:rsidRPr="00042F03" w:rsidRDefault="00994921" w:rsidP="00042F03">
      <w:pPr>
        <w:pStyle w:val="CM10"/>
        <w:spacing w:after="187"/>
        <w:ind w:left="707"/>
        <w:jc w:val="both"/>
        <w:rPr>
          <w:rFonts w:ascii="Arial" w:hAnsi="Arial" w:cs="Arial"/>
          <w:color w:val="000000"/>
          <w:sz w:val="22"/>
          <w:szCs w:val="22"/>
        </w:rPr>
      </w:pPr>
      <w:r w:rsidRPr="002848EE">
        <w:rPr>
          <w:rFonts w:ascii="Arial" w:hAnsi="Arial" w:cs="Arial"/>
          <w:i/>
          <w:iCs/>
          <w:color w:val="000000"/>
          <w:sz w:val="22"/>
          <w:szCs w:val="22"/>
        </w:rPr>
        <w:t>Lima,</w:t>
      </w:r>
      <w:r w:rsidR="00390473" w:rsidRPr="002848EE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DE5F91">
        <w:rPr>
          <w:rFonts w:ascii="Arial" w:hAnsi="Arial" w:cs="Arial"/>
          <w:i/>
          <w:iCs/>
          <w:color w:val="000000"/>
          <w:sz w:val="22"/>
          <w:szCs w:val="22"/>
        </w:rPr>
        <w:t>13</w:t>
      </w:r>
      <w:r w:rsidR="008F2DC8">
        <w:rPr>
          <w:rFonts w:ascii="Arial" w:hAnsi="Arial" w:cs="Arial"/>
          <w:i/>
          <w:iCs/>
          <w:color w:val="000000"/>
          <w:sz w:val="20"/>
          <w:szCs w:val="20"/>
        </w:rPr>
        <w:t xml:space="preserve"> de </w:t>
      </w:r>
      <w:r w:rsidR="00CA537E">
        <w:rPr>
          <w:rFonts w:ascii="Arial" w:hAnsi="Arial" w:cs="Arial"/>
          <w:i/>
          <w:iCs/>
          <w:color w:val="000000"/>
          <w:sz w:val="20"/>
          <w:szCs w:val="20"/>
        </w:rPr>
        <w:t>novie</w:t>
      </w:r>
      <w:r w:rsidR="008F2DC8">
        <w:rPr>
          <w:rFonts w:ascii="Arial" w:hAnsi="Arial" w:cs="Arial"/>
          <w:i/>
          <w:iCs/>
          <w:color w:val="000000"/>
          <w:sz w:val="20"/>
          <w:szCs w:val="20"/>
        </w:rPr>
        <w:t>mbre de 201</w:t>
      </w:r>
      <w:r w:rsidR="0073072C">
        <w:rPr>
          <w:rFonts w:ascii="Arial" w:hAnsi="Arial" w:cs="Arial"/>
          <w:i/>
          <w:iCs/>
          <w:color w:val="000000"/>
          <w:sz w:val="20"/>
          <w:szCs w:val="20"/>
        </w:rPr>
        <w:t>5</w:t>
      </w:r>
      <w:r w:rsidR="005010E5" w:rsidRPr="002848EE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="005010E5" w:rsidRPr="002848EE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="005010E5" w:rsidRPr="002848EE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="008F2DC8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Pr="002848EE">
        <w:rPr>
          <w:rFonts w:ascii="Arial" w:hAnsi="Arial" w:cs="Arial"/>
          <w:i/>
          <w:iCs/>
          <w:color w:val="000000"/>
          <w:sz w:val="22"/>
          <w:szCs w:val="22"/>
        </w:rPr>
        <w:t xml:space="preserve">Nº </w:t>
      </w:r>
      <w:r w:rsidR="00740E02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73072C">
        <w:rPr>
          <w:rFonts w:ascii="Arial" w:hAnsi="Arial" w:cs="Arial"/>
          <w:i/>
          <w:iCs/>
          <w:color w:val="000000"/>
          <w:sz w:val="22"/>
          <w:szCs w:val="22"/>
        </w:rPr>
        <w:t xml:space="preserve">    </w:t>
      </w:r>
      <w:r w:rsidR="005010E5" w:rsidRPr="002848EE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390473" w:rsidRPr="002848EE">
        <w:rPr>
          <w:rFonts w:ascii="Arial" w:hAnsi="Arial" w:cs="Arial"/>
          <w:i/>
          <w:iCs/>
          <w:color w:val="000000"/>
          <w:sz w:val="22"/>
          <w:szCs w:val="22"/>
        </w:rPr>
        <w:t>-</w:t>
      </w:r>
      <w:r w:rsidRPr="002848EE">
        <w:rPr>
          <w:rFonts w:ascii="Arial" w:hAnsi="Arial" w:cs="Arial"/>
          <w:i/>
          <w:iCs/>
          <w:color w:val="000000"/>
          <w:sz w:val="22"/>
          <w:szCs w:val="22"/>
        </w:rPr>
        <w:t>201</w:t>
      </w:r>
      <w:r w:rsidR="0073072C">
        <w:rPr>
          <w:rFonts w:ascii="Arial" w:hAnsi="Arial" w:cs="Arial"/>
          <w:i/>
          <w:iCs/>
          <w:color w:val="000000"/>
          <w:sz w:val="22"/>
          <w:szCs w:val="22"/>
        </w:rPr>
        <w:t>5</w:t>
      </w:r>
      <w:r w:rsidRPr="002848EE">
        <w:rPr>
          <w:rFonts w:ascii="Arial" w:hAnsi="Arial" w:cs="Arial"/>
          <w:i/>
          <w:iCs/>
          <w:color w:val="000000"/>
          <w:sz w:val="22"/>
          <w:szCs w:val="22"/>
        </w:rPr>
        <w:t>-EF/</w:t>
      </w:r>
      <w:r w:rsidR="00BA7600" w:rsidRPr="002848EE">
        <w:rPr>
          <w:rFonts w:ascii="Arial" w:hAnsi="Arial" w:cs="Arial"/>
          <w:i/>
          <w:iCs/>
          <w:color w:val="000000"/>
          <w:sz w:val="22"/>
          <w:szCs w:val="22"/>
        </w:rPr>
        <w:t>51.01</w:t>
      </w:r>
    </w:p>
    <w:p w:rsidR="000C5DD1" w:rsidRPr="00087D82" w:rsidRDefault="00C70DE7" w:rsidP="00390473">
      <w:pPr>
        <w:pStyle w:val="CM10"/>
        <w:spacing w:after="137"/>
        <w:ind w:firstLine="707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  <w:r w:rsidRPr="00087D82">
        <w:rPr>
          <w:rFonts w:ascii="Arial" w:hAnsi="Arial" w:cs="Arial"/>
          <w:bCs/>
          <w:i/>
          <w:iCs/>
          <w:color w:val="000000"/>
          <w:sz w:val="22"/>
          <w:szCs w:val="22"/>
        </w:rPr>
        <w:t>Vista, la propuesta de la Direcc</w:t>
      </w:r>
      <w:r w:rsidR="00793682" w:rsidRPr="00087D82">
        <w:rPr>
          <w:rFonts w:ascii="Arial" w:hAnsi="Arial" w:cs="Arial"/>
          <w:bCs/>
          <w:i/>
          <w:iCs/>
          <w:color w:val="000000"/>
          <w:sz w:val="22"/>
          <w:szCs w:val="22"/>
        </w:rPr>
        <w:t xml:space="preserve">ión de Normatividad de </w:t>
      </w:r>
      <w:r w:rsidR="008B68A4">
        <w:rPr>
          <w:rFonts w:ascii="Arial" w:hAnsi="Arial" w:cs="Arial"/>
          <w:bCs/>
          <w:i/>
          <w:iCs/>
          <w:color w:val="000000"/>
          <w:sz w:val="22"/>
          <w:szCs w:val="22"/>
        </w:rPr>
        <w:t>modificar</w:t>
      </w:r>
      <w:r w:rsidR="00CD4EF7" w:rsidRPr="00087D82">
        <w:rPr>
          <w:rFonts w:ascii="Arial" w:hAnsi="Arial" w:cs="Arial"/>
          <w:bCs/>
          <w:i/>
          <w:iCs/>
          <w:color w:val="000000"/>
          <w:sz w:val="22"/>
          <w:szCs w:val="22"/>
        </w:rPr>
        <w:t xml:space="preserve"> la Directiva</w:t>
      </w:r>
      <w:r w:rsidRPr="00087D82">
        <w:rPr>
          <w:rFonts w:ascii="Arial" w:hAnsi="Arial" w:cs="Arial"/>
          <w:bCs/>
          <w:i/>
          <w:iCs/>
          <w:color w:val="000000"/>
          <w:sz w:val="22"/>
          <w:szCs w:val="22"/>
        </w:rPr>
        <w:t xml:space="preserve"> “Cierre Contable y Presentación de Información para</w:t>
      </w:r>
      <w:r w:rsidR="00506FA3" w:rsidRPr="00087D82">
        <w:rPr>
          <w:rFonts w:ascii="Arial" w:hAnsi="Arial" w:cs="Arial"/>
          <w:bCs/>
          <w:i/>
          <w:iCs/>
          <w:color w:val="000000"/>
          <w:sz w:val="22"/>
          <w:szCs w:val="22"/>
        </w:rPr>
        <w:t xml:space="preserve"> la elaboración de la Cuenta General de</w:t>
      </w:r>
      <w:r w:rsidR="00BD2EA1">
        <w:rPr>
          <w:rFonts w:ascii="Arial" w:hAnsi="Arial" w:cs="Arial"/>
          <w:bCs/>
          <w:i/>
          <w:iCs/>
          <w:color w:val="000000"/>
          <w:sz w:val="22"/>
          <w:szCs w:val="22"/>
        </w:rPr>
        <w:t xml:space="preserve"> la República por</w:t>
      </w:r>
      <w:r w:rsidR="00793682" w:rsidRPr="00087D82">
        <w:rPr>
          <w:rFonts w:ascii="Arial" w:hAnsi="Arial" w:cs="Arial"/>
          <w:bCs/>
          <w:i/>
          <w:iCs/>
          <w:color w:val="000000"/>
          <w:sz w:val="22"/>
          <w:szCs w:val="22"/>
        </w:rPr>
        <w:t xml:space="preserve"> las entidades</w:t>
      </w:r>
      <w:r w:rsidR="00506FA3" w:rsidRPr="00087D82">
        <w:rPr>
          <w:rFonts w:ascii="Arial" w:hAnsi="Arial" w:cs="Arial"/>
          <w:bCs/>
          <w:i/>
          <w:iCs/>
          <w:color w:val="000000"/>
          <w:sz w:val="22"/>
          <w:szCs w:val="22"/>
        </w:rPr>
        <w:t xml:space="preserve"> gubernamental</w:t>
      </w:r>
      <w:r w:rsidR="00CD4EF7" w:rsidRPr="00087D82">
        <w:rPr>
          <w:rFonts w:ascii="Arial" w:hAnsi="Arial" w:cs="Arial"/>
          <w:bCs/>
          <w:i/>
          <w:iCs/>
          <w:color w:val="000000"/>
          <w:sz w:val="22"/>
          <w:szCs w:val="22"/>
        </w:rPr>
        <w:t>es</w:t>
      </w:r>
      <w:r w:rsidR="00506FA3" w:rsidRPr="00087D82">
        <w:rPr>
          <w:rFonts w:ascii="Arial" w:hAnsi="Arial" w:cs="Arial"/>
          <w:bCs/>
          <w:i/>
          <w:iCs/>
          <w:color w:val="000000"/>
          <w:sz w:val="22"/>
          <w:szCs w:val="22"/>
        </w:rPr>
        <w:t xml:space="preserve"> del Estado</w:t>
      </w:r>
      <w:r w:rsidR="00BD2EA1">
        <w:rPr>
          <w:rFonts w:ascii="Arial" w:hAnsi="Arial" w:cs="Arial"/>
          <w:bCs/>
          <w:i/>
          <w:iCs/>
          <w:color w:val="000000"/>
          <w:sz w:val="22"/>
          <w:szCs w:val="22"/>
        </w:rPr>
        <w:t>”</w:t>
      </w:r>
      <w:r w:rsidR="00506FA3" w:rsidRPr="00087D82">
        <w:rPr>
          <w:rFonts w:ascii="Arial" w:hAnsi="Arial" w:cs="Arial"/>
          <w:bCs/>
          <w:i/>
          <w:iCs/>
          <w:color w:val="000000"/>
          <w:sz w:val="22"/>
          <w:szCs w:val="22"/>
        </w:rPr>
        <w:t>.</w:t>
      </w:r>
    </w:p>
    <w:p w:rsidR="00994921" w:rsidRPr="00087D82" w:rsidRDefault="00994921" w:rsidP="00390473">
      <w:pPr>
        <w:pStyle w:val="CM10"/>
        <w:spacing w:after="137"/>
        <w:ind w:firstLine="707"/>
        <w:jc w:val="both"/>
        <w:rPr>
          <w:rFonts w:ascii="Arial" w:hAnsi="Arial" w:cs="Arial"/>
          <w:color w:val="000000"/>
          <w:sz w:val="22"/>
          <w:szCs w:val="22"/>
        </w:rPr>
      </w:pPr>
      <w:r w:rsidRPr="00087D82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CONSIDERANDO: </w:t>
      </w:r>
    </w:p>
    <w:p w:rsidR="00994921" w:rsidRPr="00087D82" w:rsidRDefault="00994921" w:rsidP="00390473">
      <w:pPr>
        <w:pStyle w:val="CM10"/>
        <w:spacing w:after="187" w:line="231" w:lineRule="atLeast"/>
        <w:ind w:firstLine="707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087D82">
        <w:rPr>
          <w:rFonts w:ascii="Arial" w:hAnsi="Arial" w:cs="Arial"/>
          <w:i/>
          <w:iCs/>
          <w:color w:val="000000"/>
          <w:sz w:val="22"/>
          <w:szCs w:val="22"/>
        </w:rPr>
        <w:t>Que, los incisos a) y b) del artículo 7º de la Ley Nº 28708, Ley General del Sistema Nacional de Contabilidad, señalan como atrib</w:t>
      </w:r>
      <w:r w:rsidR="000C286D" w:rsidRPr="00087D82">
        <w:rPr>
          <w:rFonts w:ascii="Arial" w:hAnsi="Arial" w:cs="Arial"/>
          <w:i/>
          <w:iCs/>
          <w:color w:val="000000"/>
          <w:sz w:val="22"/>
          <w:szCs w:val="22"/>
        </w:rPr>
        <w:t>uciones de la Dirección General</w:t>
      </w:r>
      <w:r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de Co</w:t>
      </w:r>
      <w:r w:rsidR="00651254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ntabilidad Pública, </w:t>
      </w:r>
      <w:r w:rsidR="001344DC" w:rsidRPr="00087D82">
        <w:rPr>
          <w:rFonts w:ascii="Arial" w:hAnsi="Arial" w:cs="Arial"/>
          <w:i/>
          <w:iCs/>
          <w:color w:val="000000"/>
          <w:sz w:val="22"/>
          <w:szCs w:val="22"/>
        </w:rPr>
        <w:t>entre otras,</w:t>
      </w:r>
      <w:r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aprobar las normas y procedimientos de contabilidad que d</w:t>
      </w:r>
      <w:r w:rsidR="00651254" w:rsidRPr="00087D82">
        <w:rPr>
          <w:rFonts w:ascii="Arial" w:hAnsi="Arial" w:cs="Arial"/>
          <w:i/>
          <w:iCs/>
          <w:color w:val="000000"/>
          <w:sz w:val="22"/>
          <w:szCs w:val="22"/>
        </w:rPr>
        <w:t>eben regir en el sector público</w:t>
      </w:r>
      <w:r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y elaborar la Cuenta General de la República;  </w:t>
      </w:r>
    </w:p>
    <w:p w:rsidR="00793682" w:rsidRDefault="00793682" w:rsidP="00F573D5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087D82">
        <w:rPr>
          <w:sz w:val="22"/>
          <w:szCs w:val="22"/>
        </w:rPr>
        <w:t xml:space="preserve">              </w:t>
      </w:r>
      <w:r w:rsidRPr="00087D82">
        <w:rPr>
          <w:rFonts w:ascii="Arial" w:hAnsi="Arial" w:cs="Arial"/>
          <w:i/>
          <w:sz w:val="22"/>
          <w:szCs w:val="22"/>
        </w:rPr>
        <w:t>Que, mediante la Resolución Directoral Nº 01</w:t>
      </w:r>
      <w:r w:rsidR="0073072C">
        <w:rPr>
          <w:rFonts w:ascii="Arial" w:hAnsi="Arial" w:cs="Arial"/>
          <w:i/>
          <w:sz w:val="22"/>
          <w:szCs w:val="22"/>
        </w:rPr>
        <w:t>2</w:t>
      </w:r>
      <w:r w:rsidRPr="00087D82">
        <w:rPr>
          <w:rFonts w:ascii="Arial" w:hAnsi="Arial" w:cs="Arial"/>
          <w:i/>
          <w:sz w:val="22"/>
          <w:szCs w:val="22"/>
        </w:rPr>
        <w:t>-201</w:t>
      </w:r>
      <w:r w:rsidR="0073072C">
        <w:rPr>
          <w:rFonts w:ascii="Arial" w:hAnsi="Arial" w:cs="Arial"/>
          <w:i/>
          <w:sz w:val="22"/>
          <w:szCs w:val="22"/>
        </w:rPr>
        <w:t>4</w:t>
      </w:r>
      <w:r w:rsidR="00F573D5" w:rsidRPr="00087D82">
        <w:rPr>
          <w:rFonts w:ascii="Arial" w:hAnsi="Arial" w:cs="Arial"/>
          <w:i/>
          <w:sz w:val="22"/>
          <w:szCs w:val="22"/>
        </w:rPr>
        <w:t>-EF/93.01</w:t>
      </w:r>
      <w:r w:rsidR="000558C3" w:rsidRPr="00087D82">
        <w:rPr>
          <w:rFonts w:ascii="Arial" w:hAnsi="Arial" w:cs="Arial"/>
          <w:i/>
          <w:sz w:val="22"/>
          <w:szCs w:val="22"/>
        </w:rPr>
        <w:t xml:space="preserve"> </w:t>
      </w:r>
      <w:r w:rsidR="00741980">
        <w:rPr>
          <w:rFonts w:ascii="Arial" w:hAnsi="Arial" w:cs="Arial"/>
          <w:i/>
          <w:sz w:val="22"/>
          <w:szCs w:val="22"/>
        </w:rPr>
        <w:t>se aprueba</w:t>
      </w:r>
      <w:r w:rsidR="000558C3" w:rsidRPr="00087D82">
        <w:rPr>
          <w:rFonts w:ascii="Arial" w:hAnsi="Arial" w:cs="Arial"/>
          <w:i/>
          <w:sz w:val="22"/>
          <w:szCs w:val="22"/>
        </w:rPr>
        <w:t xml:space="preserve"> la Directiva Nº 00</w:t>
      </w:r>
      <w:r w:rsidR="0073072C">
        <w:rPr>
          <w:rFonts w:ascii="Arial" w:hAnsi="Arial" w:cs="Arial"/>
          <w:i/>
          <w:sz w:val="22"/>
          <w:szCs w:val="22"/>
        </w:rPr>
        <w:t>7</w:t>
      </w:r>
      <w:r w:rsidR="000558C3" w:rsidRPr="00087D82">
        <w:rPr>
          <w:rFonts w:ascii="Arial" w:hAnsi="Arial" w:cs="Arial"/>
          <w:i/>
          <w:sz w:val="22"/>
          <w:szCs w:val="22"/>
        </w:rPr>
        <w:t>-201</w:t>
      </w:r>
      <w:r w:rsidR="0073072C">
        <w:rPr>
          <w:rFonts w:ascii="Arial" w:hAnsi="Arial" w:cs="Arial"/>
          <w:i/>
          <w:sz w:val="22"/>
          <w:szCs w:val="22"/>
        </w:rPr>
        <w:t>4</w:t>
      </w:r>
      <w:r w:rsidR="000558C3" w:rsidRPr="00087D82">
        <w:rPr>
          <w:rFonts w:ascii="Arial" w:hAnsi="Arial" w:cs="Arial"/>
          <w:i/>
          <w:sz w:val="22"/>
          <w:szCs w:val="22"/>
        </w:rPr>
        <w:t>-EF/51.01 “Cierre Contable y Presentación de Información para la elaboración de la Cuenta General de la República”, para las entidades gubernamentales del Estado, vigente al cierre del ejercicio fiscal 201</w:t>
      </w:r>
      <w:r w:rsidR="0073072C">
        <w:rPr>
          <w:rFonts w:ascii="Arial" w:hAnsi="Arial" w:cs="Arial"/>
          <w:i/>
          <w:sz w:val="22"/>
          <w:szCs w:val="22"/>
        </w:rPr>
        <w:t>4</w:t>
      </w:r>
      <w:r w:rsidR="000558C3" w:rsidRPr="00087D82">
        <w:rPr>
          <w:rFonts w:ascii="Arial" w:hAnsi="Arial" w:cs="Arial"/>
          <w:i/>
          <w:sz w:val="22"/>
          <w:szCs w:val="22"/>
        </w:rPr>
        <w:t>;</w:t>
      </w:r>
    </w:p>
    <w:p w:rsidR="00CA537E" w:rsidRDefault="00CA537E" w:rsidP="00F573D5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</w:t>
      </w:r>
    </w:p>
    <w:p w:rsidR="00CA537E" w:rsidRDefault="00CA537E" w:rsidP="00F573D5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Que, mediante Resolución Directoral Nº 011-2013-EF/51.01 se oficializan las Normas Internacionales de Contabilidad para el Sector Público – NICSP, emitidas por el Consejo de Normas Internacionales de Contabilidad del Sector Público de</w:t>
      </w:r>
      <w:r w:rsidR="000730A9">
        <w:rPr>
          <w:rFonts w:ascii="Arial" w:hAnsi="Arial" w:cs="Arial"/>
          <w:i/>
          <w:sz w:val="22"/>
          <w:szCs w:val="22"/>
        </w:rPr>
        <w:t xml:space="preserve"> la Federación Internacional de </w:t>
      </w:r>
      <w:r>
        <w:rPr>
          <w:rFonts w:ascii="Arial" w:hAnsi="Arial" w:cs="Arial"/>
          <w:i/>
          <w:sz w:val="22"/>
          <w:szCs w:val="22"/>
        </w:rPr>
        <w:t>Contadores (IFAC) y se dispone que la Dirección General de Contabilidad Pública, normará la aplicación de las NICSP oficializadas;</w:t>
      </w:r>
    </w:p>
    <w:p w:rsidR="00CA537E" w:rsidRDefault="00CA537E" w:rsidP="00F573D5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</w:t>
      </w:r>
    </w:p>
    <w:p w:rsidR="000558C3" w:rsidRPr="00087D82" w:rsidRDefault="00695CB9" w:rsidP="00695CB9">
      <w:pPr>
        <w:pStyle w:val="Default"/>
        <w:ind w:hanging="709"/>
        <w:jc w:val="both"/>
        <w:rPr>
          <w:rFonts w:ascii="Arial" w:hAnsi="Arial" w:cs="Arial"/>
          <w:i/>
          <w:sz w:val="22"/>
          <w:szCs w:val="22"/>
        </w:rPr>
      </w:pPr>
      <w:r w:rsidRPr="00087D82">
        <w:rPr>
          <w:rFonts w:ascii="Arial" w:hAnsi="Arial" w:cs="Arial"/>
          <w:i/>
          <w:sz w:val="22"/>
          <w:szCs w:val="22"/>
        </w:rPr>
        <w:t xml:space="preserve">                      </w:t>
      </w:r>
      <w:r w:rsidR="007A7C32">
        <w:rPr>
          <w:rFonts w:ascii="Arial" w:hAnsi="Arial" w:cs="Arial"/>
          <w:i/>
          <w:sz w:val="22"/>
          <w:szCs w:val="22"/>
        </w:rPr>
        <w:t xml:space="preserve">   Que, en la aplicación de la NICSP oficializadas mediante la Resolución Directoral N° 011-2013-EF/51.01, se aprobaron Directivas, cuentas, subcuentas y se modificaron las denominaciones de las cuentas y subcuentas contables, por consiguiente, se realizaron modificaciones en los títulos y contenido de los Anexos financieros</w:t>
      </w:r>
      <w:r w:rsidR="00007CEE">
        <w:rPr>
          <w:rFonts w:ascii="Arial" w:hAnsi="Arial" w:cs="Arial"/>
          <w:i/>
          <w:sz w:val="22"/>
          <w:szCs w:val="22"/>
        </w:rPr>
        <w:t>;</w:t>
      </w:r>
    </w:p>
    <w:p w:rsidR="000558C3" w:rsidRPr="00087D82" w:rsidRDefault="000558C3" w:rsidP="00F573D5">
      <w:pPr>
        <w:pStyle w:val="Default"/>
        <w:jc w:val="both"/>
        <w:rPr>
          <w:rFonts w:ascii="Arial" w:hAnsi="Arial" w:cs="Arial"/>
          <w:i/>
          <w:sz w:val="22"/>
          <w:szCs w:val="22"/>
        </w:rPr>
      </w:pPr>
    </w:p>
    <w:p w:rsidR="000558C3" w:rsidRDefault="000558C3" w:rsidP="00F573D5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087D82">
        <w:rPr>
          <w:rFonts w:ascii="Arial" w:hAnsi="Arial" w:cs="Arial"/>
          <w:i/>
          <w:sz w:val="22"/>
          <w:szCs w:val="22"/>
        </w:rPr>
        <w:t xml:space="preserve">       </w:t>
      </w:r>
      <w:r w:rsidR="001A4DC1" w:rsidRPr="00087D82">
        <w:rPr>
          <w:rFonts w:ascii="Arial" w:hAnsi="Arial" w:cs="Arial"/>
          <w:i/>
          <w:sz w:val="22"/>
          <w:szCs w:val="22"/>
        </w:rPr>
        <w:t xml:space="preserve">     Que, por lo indicado en el considerando</w:t>
      </w:r>
      <w:r w:rsidRPr="00087D82">
        <w:rPr>
          <w:rFonts w:ascii="Arial" w:hAnsi="Arial" w:cs="Arial"/>
          <w:i/>
          <w:sz w:val="22"/>
          <w:szCs w:val="22"/>
        </w:rPr>
        <w:t xml:space="preserve"> preceden</w:t>
      </w:r>
      <w:r w:rsidR="00CE5D4A">
        <w:rPr>
          <w:rFonts w:ascii="Arial" w:hAnsi="Arial" w:cs="Arial"/>
          <w:i/>
          <w:sz w:val="22"/>
          <w:szCs w:val="22"/>
        </w:rPr>
        <w:t>te</w:t>
      </w:r>
      <w:r w:rsidR="00ED7CCA">
        <w:rPr>
          <w:rFonts w:ascii="Arial" w:hAnsi="Arial" w:cs="Arial"/>
          <w:i/>
          <w:sz w:val="22"/>
          <w:szCs w:val="22"/>
        </w:rPr>
        <w:t>,</w:t>
      </w:r>
      <w:r w:rsidR="00065B94" w:rsidRPr="00087D82">
        <w:rPr>
          <w:rFonts w:ascii="Arial" w:hAnsi="Arial" w:cs="Arial"/>
          <w:i/>
          <w:sz w:val="22"/>
          <w:szCs w:val="22"/>
        </w:rPr>
        <w:t xml:space="preserve"> es necesario aprobar la modificación </w:t>
      </w:r>
      <w:r w:rsidR="008B68A4">
        <w:rPr>
          <w:rFonts w:ascii="Arial" w:hAnsi="Arial" w:cs="Arial"/>
          <w:i/>
          <w:sz w:val="22"/>
          <w:szCs w:val="22"/>
        </w:rPr>
        <w:t>de la Directiva de Cierre Contable, así como incluir y modificar</w:t>
      </w:r>
      <w:r w:rsidR="00065B94" w:rsidRPr="00087D82">
        <w:rPr>
          <w:rFonts w:ascii="Arial" w:hAnsi="Arial" w:cs="Arial"/>
          <w:i/>
          <w:sz w:val="22"/>
          <w:szCs w:val="22"/>
        </w:rPr>
        <w:t xml:space="preserve"> los formatos financieros, presupuestarios e información complementaria del cierre contable para la elaboración de la Cuenta General de la República, a fin de que los usuarios de las entidades gubernamentales presenten información consistente, confiable y oportuna;</w:t>
      </w:r>
      <w:r w:rsidR="00F6328B">
        <w:rPr>
          <w:rFonts w:ascii="Arial" w:hAnsi="Arial" w:cs="Arial"/>
          <w:i/>
          <w:sz w:val="22"/>
          <w:szCs w:val="22"/>
        </w:rPr>
        <w:t xml:space="preserve"> por lo que se propone</w:t>
      </w:r>
      <w:r w:rsidR="003F303A">
        <w:rPr>
          <w:rFonts w:ascii="Arial" w:hAnsi="Arial" w:cs="Arial"/>
          <w:i/>
          <w:sz w:val="22"/>
          <w:szCs w:val="22"/>
        </w:rPr>
        <w:t xml:space="preserve"> aprobar</w:t>
      </w:r>
      <w:r w:rsidR="00424781">
        <w:rPr>
          <w:rFonts w:ascii="Arial" w:hAnsi="Arial" w:cs="Arial"/>
          <w:i/>
          <w:sz w:val="22"/>
          <w:szCs w:val="22"/>
        </w:rPr>
        <w:t>:</w:t>
      </w:r>
      <w:r w:rsidR="00F6328B">
        <w:rPr>
          <w:rFonts w:ascii="Arial" w:hAnsi="Arial" w:cs="Arial"/>
          <w:i/>
          <w:sz w:val="22"/>
          <w:szCs w:val="22"/>
        </w:rPr>
        <w:t xml:space="preserve"> </w:t>
      </w:r>
      <w:r w:rsidR="003F303A">
        <w:rPr>
          <w:rFonts w:ascii="Arial" w:hAnsi="Arial" w:cs="Arial"/>
          <w:i/>
          <w:sz w:val="22"/>
          <w:szCs w:val="22"/>
        </w:rPr>
        <w:t>Anexo 1 M</w:t>
      </w:r>
      <w:r w:rsidR="008B68A4">
        <w:rPr>
          <w:rFonts w:ascii="Arial" w:hAnsi="Arial" w:cs="Arial"/>
          <w:i/>
          <w:sz w:val="22"/>
          <w:szCs w:val="22"/>
        </w:rPr>
        <w:t>odificación</w:t>
      </w:r>
      <w:r w:rsidR="00424781">
        <w:rPr>
          <w:rFonts w:ascii="Arial" w:hAnsi="Arial" w:cs="Arial"/>
          <w:i/>
          <w:sz w:val="22"/>
          <w:szCs w:val="22"/>
        </w:rPr>
        <w:t xml:space="preserve"> de la Directiva </w:t>
      </w:r>
      <w:r w:rsidR="00EE5DA8">
        <w:rPr>
          <w:rFonts w:ascii="Arial" w:hAnsi="Arial" w:cs="Arial"/>
          <w:i/>
          <w:sz w:val="22"/>
          <w:szCs w:val="22"/>
        </w:rPr>
        <w:t>N° 007-2014-EF/51.01 “</w:t>
      </w:r>
      <w:r w:rsidR="00CE5D4A">
        <w:rPr>
          <w:rFonts w:ascii="Arial" w:hAnsi="Arial" w:cs="Arial"/>
          <w:i/>
          <w:sz w:val="22"/>
          <w:szCs w:val="22"/>
        </w:rPr>
        <w:t>Cierre Contable y Presentación de Información para la elaboración de la Cuenta G</w:t>
      </w:r>
      <w:r w:rsidR="002A2AAD">
        <w:rPr>
          <w:rFonts w:ascii="Arial" w:hAnsi="Arial" w:cs="Arial"/>
          <w:i/>
          <w:sz w:val="22"/>
          <w:szCs w:val="22"/>
        </w:rPr>
        <w:t>eneral de la República</w:t>
      </w:r>
      <w:r w:rsidR="00EE5DA8">
        <w:rPr>
          <w:rFonts w:ascii="Arial" w:hAnsi="Arial" w:cs="Arial"/>
          <w:i/>
          <w:sz w:val="22"/>
          <w:szCs w:val="22"/>
        </w:rPr>
        <w:t>”</w:t>
      </w:r>
      <w:r w:rsidR="002A2AAD">
        <w:rPr>
          <w:rFonts w:ascii="Arial" w:hAnsi="Arial" w:cs="Arial"/>
          <w:i/>
          <w:sz w:val="22"/>
          <w:szCs w:val="22"/>
        </w:rPr>
        <w:t xml:space="preserve"> por las entidades gubernamentales del Estado;</w:t>
      </w:r>
      <w:r w:rsidR="00BE203C">
        <w:rPr>
          <w:rFonts w:ascii="Arial" w:hAnsi="Arial" w:cs="Arial"/>
          <w:i/>
          <w:sz w:val="22"/>
          <w:szCs w:val="22"/>
        </w:rPr>
        <w:t xml:space="preserve"> </w:t>
      </w:r>
      <w:r w:rsidR="0071711A">
        <w:rPr>
          <w:rFonts w:ascii="Arial" w:hAnsi="Arial" w:cs="Arial"/>
          <w:i/>
          <w:sz w:val="22"/>
          <w:szCs w:val="22"/>
        </w:rPr>
        <w:t xml:space="preserve">Anexo </w:t>
      </w:r>
      <w:r w:rsidR="00FD2BA0">
        <w:rPr>
          <w:rFonts w:ascii="Arial" w:hAnsi="Arial" w:cs="Arial"/>
          <w:i/>
          <w:sz w:val="22"/>
          <w:szCs w:val="22"/>
        </w:rPr>
        <w:t>2</w:t>
      </w:r>
      <w:r w:rsidR="0071711A">
        <w:rPr>
          <w:rFonts w:ascii="Arial" w:hAnsi="Arial" w:cs="Arial"/>
          <w:i/>
          <w:sz w:val="22"/>
          <w:szCs w:val="22"/>
        </w:rPr>
        <w:t xml:space="preserve">: </w:t>
      </w:r>
      <w:r w:rsidR="00BE203C">
        <w:rPr>
          <w:rFonts w:ascii="Arial" w:hAnsi="Arial" w:cs="Arial"/>
          <w:i/>
          <w:sz w:val="22"/>
          <w:szCs w:val="22"/>
        </w:rPr>
        <w:t>Cronograma del Cierr</w:t>
      </w:r>
      <w:r w:rsidR="000730A9">
        <w:rPr>
          <w:rFonts w:ascii="Arial" w:hAnsi="Arial" w:cs="Arial"/>
          <w:i/>
          <w:sz w:val="22"/>
          <w:szCs w:val="22"/>
        </w:rPr>
        <w:t xml:space="preserve">e Contable de las entidades de </w:t>
      </w:r>
      <w:r w:rsidR="00BE203C">
        <w:rPr>
          <w:rFonts w:ascii="Arial" w:hAnsi="Arial" w:cs="Arial"/>
          <w:i/>
          <w:sz w:val="22"/>
          <w:szCs w:val="22"/>
        </w:rPr>
        <w:t>Gobier</w:t>
      </w:r>
      <w:r w:rsidR="00424781">
        <w:rPr>
          <w:rFonts w:ascii="Arial" w:hAnsi="Arial" w:cs="Arial"/>
          <w:i/>
          <w:sz w:val="22"/>
          <w:szCs w:val="22"/>
        </w:rPr>
        <w:t>nos Locales, Sociedades de B</w:t>
      </w:r>
      <w:r w:rsidR="0081741A">
        <w:rPr>
          <w:rFonts w:ascii="Arial" w:hAnsi="Arial" w:cs="Arial"/>
          <w:i/>
          <w:sz w:val="22"/>
          <w:szCs w:val="22"/>
        </w:rPr>
        <w:t>eneficencia Pública,</w:t>
      </w:r>
      <w:r w:rsidR="00BE203C">
        <w:rPr>
          <w:rFonts w:ascii="Arial" w:hAnsi="Arial" w:cs="Arial"/>
          <w:i/>
          <w:sz w:val="22"/>
          <w:szCs w:val="22"/>
        </w:rPr>
        <w:t xml:space="preserve"> </w:t>
      </w:r>
      <w:r w:rsidR="0081741A">
        <w:rPr>
          <w:rFonts w:ascii="Arial" w:hAnsi="Arial" w:cs="Arial"/>
          <w:i/>
          <w:sz w:val="22"/>
          <w:szCs w:val="22"/>
        </w:rPr>
        <w:t>Institutos Viales Provinciales y Mancomunidades Municipales</w:t>
      </w:r>
      <w:r w:rsidR="00424781">
        <w:rPr>
          <w:rFonts w:ascii="Arial" w:hAnsi="Arial" w:cs="Arial"/>
          <w:i/>
          <w:sz w:val="22"/>
          <w:szCs w:val="22"/>
        </w:rPr>
        <w:t>;</w:t>
      </w:r>
      <w:r w:rsidR="009D2FA8">
        <w:rPr>
          <w:rFonts w:ascii="Arial" w:hAnsi="Arial" w:cs="Arial"/>
          <w:i/>
          <w:sz w:val="22"/>
          <w:szCs w:val="22"/>
        </w:rPr>
        <w:t xml:space="preserve"> </w:t>
      </w:r>
      <w:r w:rsidR="00E8528D">
        <w:rPr>
          <w:rFonts w:ascii="Arial" w:hAnsi="Arial" w:cs="Arial"/>
          <w:i/>
          <w:sz w:val="22"/>
          <w:szCs w:val="22"/>
        </w:rPr>
        <w:t xml:space="preserve">y </w:t>
      </w:r>
      <w:r w:rsidR="0071711A">
        <w:rPr>
          <w:rFonts w:ascii="Arial" w:hAnsi="Arial" w:cs="Arial"/>
          <w:i/>
          <w:sz w:val="22"/>
          <w:szCs w:val="22"/>
        </w:rPr>
        <w:t xml:space="preserve">Anexo </w:t>
      </w:r>
      <w:r w:rsidR="00FD2BA0">
        <w:rPr>
          <w:rFonts w:ascii="Arial" w:hAnsi="Arial" w:cs="Arial"/>
          <w:i/>
          <w:sz w:val="22"/>
          <w:szCs w:val="22"/>
        </w:rPr>
        <w:t>3</w:t>
      </w:r>
      <w:r w:rsidR="0071711A">
        <w:rPr>
          <w:rFonts w:ascii="Arial" w:hAnsi="Arial" w:cs="Arial"/>
          <w:i/>
          <w:sz w:val="22"/>
          <w:szCs w:val="22"/>
        </w:rPr>
        <w:t>:</w:t>
      </w:r>
      <w:r w:rsidR="00FD2BA0">
        <w:rPr>
          <w:rFonts w:ascii="Arial" w:hAnsi="Arial" w:cs="Arial"/>
          <w:i/>
          <w:sz w:val="22"/>
          <w:szCs w:val="22"/>
        </w:rPr>
        <w:t xml:space="preserve"> Formatos de Cierre Contable 2015;</w:t>
      </w:r>
      <w:r w:rsidR="00DC2F05">
        <w:rPr>
          <w:rFonts w:ascii="Arial" w:hAnsi="Arial" w:cs="Arial"/>
          <w:i/>
          <w:sz w:val="22"/>
          <w:szCs w:val="22"/>
        </w:rPr>
        <w:t xml:space="preserve"> </w:t>
      </w:r>
    </w:p>
    <w:p w:rsidR="00DC2F05" w:rsidRDefault="00DC2F05" w:rsidP="00F573D5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</w:t>
      </w:r>
    </w:p>
    <w:p w:rsidR="003A63A5" w:rsidRDefault="003A63A5" w:rsidP="00F573D5">
      <w:pPr>
        <w:pStyle w:val="Default"/>
        <w:jc w:val="both"/>
        <w:rPr>
          <w:rFonts w:ascii="Arial" w:hAnsi="Arial" w:cs="Arial"/>
          <w:i/>
          <w:sz w:val="22"/>
          <w:szCs w:val="22"/>
        </w:rPr>
      </w:pPr>
    </w:p>
    <w:p w:rsidR="00065B94" w:rsidRPr="00087D82" w:rsidRDefault="00065B94" w:rsidP="00F573D5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087D82">
        <w:rPr>
          <w:rFonts w:ascii="Arial" w:hAnsi="Arial" w:cs="Arial"/>
          <w:i/>
          <w:sz w:val="22"/>
          <w:szCs w:val="22"/>
        </w:rPr>
        <w:lastRenderedPageBreak/>
        <w:t xml:space="preserve">            Estando a lo propuesto por la Dirección de Normatividad</w:t>
      </w:r>
      <w:r w:rsidR="00DC2F05">
        <w:rPr>
          <w:rFonts w:ascii="Arial" w:hAnsi="Arial" w:cs="Arial"/>
          <w:i/>
          <w:sz w:val="22"/>
          <w:szCs w:val="22"/>
        </w:rPr>
        <w:t>,</w:t>
      </w:r>
      <w:r w:rsidRPr="00087D82">
        <w:rPr>
          <w:rFonts w:ascii="Arial" w:hAnsi="Arial" w:cs="Arial"/>
          <w:i/>
          <w:sz w:val="22"/>
          <w:szCs w:val="22"/>
        </w:rPr>
        <w:t xml:space="preserve"> en coordinación con la Dirección de Gobierno Nacional y Gobierno Regional, </w:t>
      </w:r>
      <w:r w:rsidR="003A0C10" w:rsidRPr="00087D82">
        <w:rPr>
          <w:rFonts w:ascii="Arial" w:hAnsi="Arial" w:cs="Arial"/>
          <w:i/>
          <w:sz w:val="22"/>
          <w:szCs w:val="22"/>
        </w:rPr>
        <w:t>Dirección de Gobiernos Locales y Dirección de Análisis y Consolidación Contable; y</w:t>
      </w:r>
    </w:p>
    <w:p w:rsidR="003A0C10" w:rsidRPr="00087D82" w:rsidRDefault="003A0C10" w:rsidP="00F573D5">
      <w:pPr>
        <w:pStyle w:val="Default"/>
        <w:jc w:val="both"/>
        <w:rPr>
          <w:rFonts w:ascii="Arial" w:hAnsi="Arial" w:cs="Arial"/>
          <w:i/>
          <w:sz w:val="22"/>
          <w:szCs w:val="22"/>
        </w:rPr>
      </w:pPr>
    </w:p>
    <w:p w:rsidR="001147FE" w:rsidRDefault="003A0C10" w:rsidP="00564748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087D82">
        <w:rPr>
          <w:rFonts w:ascii="Arial" w:hAnsi="Arial" w:cs="Arial"/>
          <w:i/>
          <w:sz w:val="22"/>
          <w:szCs w:val="22"/>
        </w:rPr>
        <w:t xml:space="preserve">           En uso de las atribuciones conferidas</w:t>
      </w:r>
      <w:r w:rsidR="00D904C9" w:rsidRPr="00087D82">
        <w:rPr>
          <w:rFonts w:ascii="Arial" w:hAnsi="Arial" w:cs="Arial"/>
          <w:i/>
          <w:sz w:val="22"/>
          <w:szCs w:val="22"/>
        </w:rPr>
        <w:t xml:space="preserve"> por el artículo 42º de la</w:t>
      </w:r>
      <w:r w:rsidR="002379FD" w:rsidRPr="00087D82">
        <w:rPr>
          <w:rFonts w:ascii="Arial" w:hAnsi="Arial" w:cs="Arial"/>
          <w:i/>
          <w:sz w:val="22"/>
          <w:szCs w:val="22"/>
        </w:rPr>
        <w:t xml:space="preserve"> Ley Nº 28112, Ley Marco de la Administración Financiera del Sector Público y el artículo 7º de la Ley Nº 28708, Ley General del Sistema Nacional de Contabilidad;</w:t>
      </w:r>
    </w:p>
    <w:p w:rsidR="00564748" w:rsidRPr="00087D82" w:rsidRDefault="00564748" w:rsidP="00564748">
      <w:pPr>
        <w:pStyle w:val="Default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994921" w:rsidRPr="00087D82" w:rsidRDefault="00994921">
      <w:pPr>
        <w:pStyle w:val="CM10"/>
        <w:spacing w:after="135" w:line="231" w:lineRule="atLeast"/>
        <w:ind w:firstLine="707"/>
        <w:rPr>
          <w:rFonts w:ascii="Arial" w:hAnsi="Arial" w:cs="Arial"/>
          <w:color w:val="000000"/>
          <w:sz w:val="22"/>
          <w:szCs w:val="22"/>
        </w:rPr>
      </w:pPr>
      <w:r w:rsidRPr="00087D82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SE RESUELVE: </w:t>
      </w:r>
    </w:p>
    <w:p w:rsidR="00261BD1" w:rsidRPr="00087D82" w:rsidRDefault="00945B2F" w:rsidP="00CD4D5A">
      <w:pPr>
        <w:pStyle w:val="CM10"/>
        <w:spacing w:line="231" w:lineRule="atLeast"/>
        <w:ind w:firstLine="707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087D82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Artículo </w:t>
      </w:r>
      <w:r w:rsidR="00994921" w:rsidRPr="00087D82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1º.-</w:t>
      </w:r>
      <w:r w:rsidR="00994921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390473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71711A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8B68A4">
        <w:rPr>
          <w:rFonts w:ascii="Arial" w:hAnsi="Arial" w:cs="Arial"/>
          <w:b/>
          <w:i/>
          <w:iCs/>
          <w:color w:val="000000"/>
          <w:sz w:val="22"/>
          <w:szCs w:val="22"/>
        </w:rPr>
        <w:t>Modificar</w:t>
      </w:r>
      <w:r w:rsidR="00DE5F91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 </w:t>
      </w:r>
      <w:r w:rsidR="0094377E" w:rsidRPr="00087D82">
        <w:rPr>
          <w:rFonts w:ascii="Arial" w:hAnsi="Arial" w:cs="Arial"/>
          <w:b/>
          <w:i/>
          <w:iCs/>
          <w:color w:val="000000"/>
          <w:sz w:val="22"/>
          <w:szCs w:val="22"/>
        </w:rPr>
        <w:t>Directiva</w:t>
      </w:r>
      <w:r w:rsidR="00965A90" w:rsidRPr="00087D82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, </w:t>
      </w:r>
      <w:r w:rsidR="006170ED">
        <w:rPr>
          <w:rFonts w:ascii="Arial" w:hAnsi="Arial" w:cs="Arial"/>
          <w:b/>
          <w:i/>
          <w:iCs/>
          <w:color w:val="000000"/>
          <w:sz w:val="22"/>
          <w:szCs w:val="22"/>
        </w:rPr>
        <w:t>a</w:t>
      </w:r>
      <w:r w:rsidR="00DE5F91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probar Anexos, su vigencia y </w:t>
      </w:r>
      <w:r w:rsidR="00397786">
        <w:rPr>
          <w:rFonts w:ascii="Arial" w:hAnsi="Arial" w:cs="Arial"/>
          <w:b/>
          <w:i/>
          <w:iCs/>
          <w:color w:val="000000"/>
          <w:sz w:val="22"/>
          <w:szCs w:val="22"/>
        </w:rPr>
        <w:t>difusión.</w:t>
      </w:r>
    </w:p>
    <w:p w:rsidR="00C4698F" w:rsidRPr="00087D82" w:rsidRDefault="003A63A5" w:rsidP="00564748">
      <w:pPr>
        <w:pStyle w:val="CM10"/>
        <w:spacing w:line="231" w:lineRule="atLeast"/>
        <w:ind w:firstLine="70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color w:val="000000"/>
          <w:sz w:val="22"/>
          <w:szCs w:val="22"/>
        </w:rPr>
        <w:t>Modifíquese</w:t>
      </w:r>
      <w:r w:rsidR="00A328C7">
        <w:rPr>
          <w:rFonts w:ascii="Arial" w:hAnsi="Arial" w:cs="Arial"/>
          <w:i/>
          <w:iCs/>
          <w:color w:val="000000"/>
          <w:sz w:val="22"/>
          <w:szCs w:val="22"/>
        </w:rPr>
        <w:t xml:space="preserve"> la Directiva Nº 00</w:t>
      </w:r>
      <w:r w:rsidR="008B68A4">
        <w:rPr>
          <w:rFonts w:ascii="Arial" w:hAnsi="Arial" w:cs="Arial"/>
          <w:i/>
          <w:iCs/>
          <w:color w:val="000000"/>
          <w:sz w:val="22"/>
          <w:szCs w:val="22"/>
        </w:rPr>
        <w:t>7</w:t>
      </w:r>
      <w:r w:rsidR="00D904C9" w:rsidRPr="00087D82">
        <w:rPr>
          <w:rFonts w:ascii="Arial" w:hAnsi="Arial" w:cs="Arial"/>
          <w:i/>
          <w:iCs/>
          <w:color w:val="000000"/>
          <w:sz w:val="22"/>
          <w:szCs w:val="22"/>
        </w:rPr>
        <w:t>-20</w:t>
      </w:r>
      <w:r w:rsidR="0073072C">
        <w:rPr>
          <w:rFonts w:ascii="Arial" w:hAnsi="Arial" w:cs="Arial"/>
          <w:i/>
          <w:iCs/>
          <w:color w:val="000000"/>
          <w:sz w:val="22"/>
          <w:szCs w:val="22"/>
        </w:rPr>
        <w:t>1</w:t>
      </w:r>
      <w:r w:rsidR="008B68A4">
        <w:rPr>
          <w:rFonts w:ascii="Arial" w:hAnsi="Arial" w:cs="Arial"/>
          <w:i/>
          <w:iCs/>
          <w:color w:val="000000"/>
          <w:sz w:val="22"/>
          <w:szCs w:val="22"/>
        </w:rPr>
        <w:t>4</w:t>
      </w:r>
      <w:r w:rsidR="00D904C9" w:rsidRPr="00087D82">
        <w:rPr>
          <w:rFonts w:ascii="Arial" w:hAnsi="Arial" w:cs="Arial"/>
          <w:i/>
          <w:iCs/>
          <w:color w:val="000000"/>
          <w:sz w:val="22"/>
          <w:szCs w:val="22"/>
        </w:rPr>
        <w:t>-EF/51.01 “Cierre Contable y Presentación de Información para la elaboración de la Cuenta General de la República</w:t>
      </w:r>
      <w:r w:rsidR="002379FD" w:rsidRPr="00087D82">
        <w:rPr>
          <w:rFonts w:ascii="Arial" w:hAnsi="Arial" w:cs="Arial"/>
          <w:i/>
          <w:iCs/>
          <w:color w:val="000000"/>
          <w:sz w:val="22"/>
          <w:szCs w:val="22"/>
        </w:rPr>
        <w:t>”</w:t>
      </w:r>
      <w:r w:rsidR="00B227CD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390E6F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y </w:t>
      </w:r>
      <w:r w:rsidR="008B68A4">
        <w:rPr>
          <w:rFonts w:ascii="Arial" w:hAnsi="Arial" w:cs="Arial"/>
          <w:i/>
          <w:iCs/>
          <w:color w:val="000000"/>
          <w:sz w:val="22"/>
          <w:szCs w:val="22"/>
        </w:rPr>
        <w:t>aprobar los a</w:t>
      </w:r>
      <w:r w:rsidR="00390E6F" w:rsidRPr="00087D82">
        <w:rPr>
          <w:rFonts w:ascii="Arial" w:hAnsi="Arial" w:cs="Arial"/>
          <w:i/>
          <w:iCs/>
          <w:color w:val="000000"/>
          <w:sz w:val="22"/>
          <w:szCs w:val="22"/>
        </w:rPr>
        <w:t>nexo</w:t>
      </w:r>
      <w:r w:rsidR="00397786">
        <w:rPr>
          <w:rFonts w:ascii="Arial" w:hAnsi="Arial" w:cs="Arial"/>
          <w:i/>
          <w:iCs/>
          <w:color w:val="000000"/>
          <w:sz w:val="22"/>
          <w:szCs w:val="22"/>
        </w:rPr>
        <w:t>s</w:t>
      </w:r>
      <w:r w:rsidR="00390E6F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007CEE">
        <w:rPr>
          <w:rFonts w:ascii="Arial" w:hAnsi="Arial" w:cs="Arial"/>
          <w:i/>
          <w:iCs/>
          <w:color w:val="000000"/>
          <w:sz w:val="22"/>
          <w:szCs w:val="22"/>
        </w:rPr>
        <w:t>1, 2 y 3,</w:t>
      </w:r>
      <w:r w:rsidR="00397786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390E6F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los mismos </w:t>
      </w:r>
      <w:r w:rsidR="007744AD" w:rsidRPr="00087D82">
        <w:rPr>
          <w:rFonts w:ascii="Arial" w:hAnsi="Arial" w:cs="Arial"/>
          <w:i/>
          <w:iCs/>
          <w:color w:val="000000"/>
          <w:sz w:val="22"/>
          <w:szCs w:val="22"/>
        </w:rPr>
        <w:t>que forma</w:t>
      </w:r>
      <w:r w:rsidR="00123A4E" w:rsidRPr="00087D82">
        <w:rPr>
          <w:rFonts w:ascii="Arial" w:hAnsi="Arial" w:cs="Arial"/>
          <w:i/>
          <w:iCs/>
          <w:color w:val="000000"/>
          <w:sz w:val="22"/>
          <w:szCs w:val="22"/>
        </w:rPr>
        <w:t>n</w:t>
      </w:r>
      <w:r w:rsidR="007744AD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parte integ</w:t>
      </w:r>
      <w:r w:rsidR="00390E6F" w:rsidRPr="00087D82">
        <w:rPr>
          <w:rFonts w:ascii="Arial" w:hAnsi="Arial" w:cs="Arial"/>
          <w:i/>
          <w:iCs/>
          <w:color w:val="000000"/>
          <w:sz w:val="22"/>
          <w:szCs w:val="22"/>
        </w:rPr>
        <w:t>rante de la presente Resolución;</w:t>
      </w:r>
      <w:r w:rsidR="007744AD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su vigencia </w:t>
      </w:r>
      <w:r w:rsidR="003F303A">
        <w:rPr>
          <w:rFonts w:ascii="Arial" w:hAnsi="Arial" w:cs="Arial"/>
          <w:i/>
          <w:iCs/>
          <w:color w:val="000000"/>
          <w:sz w:val="22"/>
          <w:szCs w:val="22"/>
        </w:rPr>
        <w:t xml:space="preserve">es </w:t>
      </w:r>
      <w:r w:rsidR="007744AD" w:rsidRPr="00087D82">
        <w:rPr>
          <w:rFonts w:ascii="Arial" w:hAnsi="Arial" w:cs="Arial"/>
          <w:i/>
          <w:iCs/>
          <w:color w:val="000000"/>
          <w:sz w:val="22"/>
          <w:szCs w:val="22"/>
        </w:rPr>
        <w:t>a partir del Cierre Contable del ejercicio fiscal 20</w:t>
      </w:r>
      <w:r w:rsidR="0073072C">
        <w:rPr>
          <w:rFonts w:ascii="Arial" w:hAnsi="Arial" w:cs="Arial"/>
          <w:i/>
          <w:iCs/>
          <w:color w:val="000000"/>
          <w:sz w:val="22"/>
          <w:szCs w:val="22"/>
        </w:rPr>
        <w:t>15</w:t>
      </w:r>
      <w:r w:rsidR="003F303A">
        <w:rPr>
          <w:rFonts w:ascii="Arial" w:hAnsi="Arial" w:cs="Arial"/>
          <w:i/>
          <w:iCs/>
          <w:color w:val="000000"/>
          <w:sz w:val="22"/>
          <w:szCs w:val="22"/>
        </w:rPr>
        <w:t>;</w:t>
      </w:r>
      <w:r w:rsidR="00DC2F05">
        <w:rPr>
          <w:rFonts w:ascii="Arial" w:hAnsi="Arial" w:cs="Arial"/>
          <w:i/>
          <w:iCs/>
          <w:color w:val="000000"/>
          <w:sz w:val="22"/>
          <w:szCs w:val="22"/>
        </w:rPr>
        <w:t xml:space="preserve"> disponer la</w:t>
      </w:r>
      <w:r w:rsidR="00C4698F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difusión </w:t>
      </w:r>
      <w:r w:rsidR="00DC2F05">
        <w:rPr>
          <w:rFonts w:ascii="Arial" w:hAnsi="Arial" w:cs="Arial"/>
          <w:i/>
          <w:iCs/>
          <w:color w:val="000000"/>
          <w:sz w:val="22"/>
          <w:szCs w:val="22"/>
        </w:rPr>
        <w:t xml:space="preserve">de </w:t>
      </w:r>
      <w:r w:rsidR="003F303A">
        <w:rPr>
          <w:rFonts w:ascii="Arial" w:hAnsi="Arial" w:cs="Arial"/>
          <w:i/>
          <w:iCs/>
          <w:color w:val="000000"/>
          <w:sz w:val="22"/>
          <w:szCs w:val="22"/>
        </w:rPr>
        <w:t xml:space="preserve">la presente Resolución </w:t>
      </w:r>
      <w:r w:rsidR="00123A4E" w:rsidRPr="00087D82">
        <w:rPr>
          <w:rFonts w:ascii="Arial" w:hAnsi="Arial" w:cs="Arial"/>
          <w:i/>
          <w:iCs/>
          <w:color w:val="000000"/>
          <w:sz w:val="22"/>
          <w:szCs w:val="22"/>
        </w:rPr>
        <w:t>y su</w:t>
      </w:r>
      <w:r w:rsidR="00397786">
        <w:rPr>
          <w:rFonts w:ascii="Arial" w:hAnsi="Arial" w:cs="Arial"/>
          <w:i/>
          <w:iCs/>
          <w:color w:val="000000"/>
          <w:sz w:val="22"/>
          <w:szCs w:val="22"/>
        </w:rPr>
        <w:t>s</w:t>
      </w:r>
      <w:r w:rsidR="00123A4E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Anexo</w:t>
      </w:r>
      <w:r w:rsidR="00397786">
        <w:rPr>
          <w:rFonts w:ascii="Arial" w:hAnsi="Arial" w:cs="Arial"/>
          <w:i/>
          <w:iCs/>
          <w:color w:val="000000"/>
          <w:sz w:val="22"/>
          <w:szCs w:val="22"/>
        </w:rPr>
        <w:t xml:space="preserve">s </w:t>
      </w:r>
      <w:r w:rsidR="00123A4E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DE5F91">
        <w:rPr>
          <w:rFonts w:ascii="Arial" w:hAnsi="Arial" w:cs="Arial"/>
          <w:i/>
          <w:iCs/>
          <w:color w:val="000000"/>
          <w:sz w:val="22"/>
          <w:szCs w:val="22"/>
        </w:rPr>
        <w:t>en el Portal Institucional</w:t>
      </w:r>
      <w:r w:rsidR="00DC2F05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C4698F" w:rsidRPr="00087D82">
        <w:rPr>
          <w:rFonts w:ascii="Arial" w:hAnsi="Arial" w:cs="Arial"/>
          <w:i/>
          <w:iCs/>
          <w:color w:val="000000"/>
          <w:sz w:val="22"/>
          <w:szCs w:val="22"/>
        </w:rPr>
        <w:t>del Ministerio de Economía y Finanzas:</w:t>
      </w:r>
      <w:r w:rsidR="00965A90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hyperlink r:id="rId9" w:history="1">
        <w:r w:rsidR="00965A90" w:rsidRPr="00087D82">
          <w:rPr>
            <w:rStyle w:val="Hipervnculo"/>
            <w:rFonts w:ascii="Arial" w:hAnsi="Arial" w:cs="Arial"/>
            <w:i/>
            <w:iCs/>
            <w:sz w:val="22"/>
            <w:szCs w:val="22"/>
          </w:rPr>
          <w:t>http://www.mef.gob.pe</w:t>
        </w:r>
      </w:hyperlink>
      <w:r w:rsidR="00965A90" w:rsidRPr="00087D82">
        <w:rPr>
          <w:rFonts w:ascii="Arial" w:hAnsi="Arial" w:cs="Arial"/>
          <w:i/>
          <w:iCs/>
          <w:color w:val="000000"/>
          <w:sz w:val="22"/>
          <w:szCs w:val="22"/>
        </w:rPr>
        <w:t xml:space="preserve">, en la misma fecha de publicación </w:t>
      </w:r>
      <w:r w:rsidR="003F303A">
        <w:rPr>
          <w:rFonts w:ascii="Arial" w:hAnsi="Arial" w:cs="Arial"/>
          <w:i/>
          <w:iCs/>
          <w:color w:val="000000"/>
          <w:sz w:val="22"/>
          <w:szCs w:val="22"/>
        </w:rPr>
        <w:t xml:space="preserve">que </w:t>
      </w:r>
      <w:r w:rsidR="00965A90" w:rsidRPr="00087D82">
        <w:rPr>
          <w:rFonts w:ascii="Arial" w:hAnsi="Arial" w:cs="Arial"/>
          <w:i/>
          <w:iCs/>
          <w:color w:val="000000"/>
          <w:sz w:val="22"/>
          <w:szCs w:val="22"/>
        </w:rPr>
        <w:t>en el Diario Oficial “El Peruano”.</w:t>
      </w:r>
    </w:p>
    <w:p w:rsidR="00CD4D5A" w:rsidRPr="00087D82" w:rsidRDefault="00BC77F1" w:rsidP="00CD4D5A">
      <w:pPr>
        <w:pStyle w:val="Default"/>
        <w:rPr>
          <w:sz w:val="22"/>
          <w:szCs w:val="22"/>
        </w:rPr>
      </w:pPr>
      <w:r w:rsidRPr="00087D82">
        <w:rPr>
          <w:sz w:val="22"/>
          <w:szCs w:val="22"/>
        </w:rPr>
        <w:tab/>
      </w:r>
    </w:p>
    <w:p w:rsidR="00145DAA" w:rsidRPr="00162E64" w:rsidRDefault="00145DAA" w:rsidP="00867DAF">
      <w:pPr>
        <w:pStyle w:val="Default"/>
        <w:ind w:firstLine="707"/>
        <w:jc w:val="both"/>
        <w:rPr>
          <w:rFonts w:ascii="Arial" w:hAnsi="Arial" w:cs="Arial"/>
          <w:i/>
          <w:sz w:val="22"/>
          <w:szCs w:val="22"/>
        </w:rPr>
      </w:pPr>
      <w:r w:rsidRPr="00162E64">
        <w:rPr>
          <w:rFonts w:ascii="Arial" w:hAnsi="Arial" w:cs="Arial"/>
          <w:b/>
          <w:i/>
          <w:sz w:val="22"/>
          <w:szCs w:val="22"/>
        </w:rPr>
        <w:t xml:space="preserve">Artículo </w:t>
      </w:r>
      <w:r w:rsidR="003F303A">
        <w:rPr>
          <w:rFonts w:ascii="Arial" w:hAnsi="Arial" w:cs="Arial"/>
          <w:b/>
          <w:i/>
          <w:sz w:val="22"/>
          <w:szCs w:val="22"/>
        </w:rPr>
        <w:t>2</w:t>
      </w:r>
      <w:r w:rsidR="00DE5F91">
        <w:rPr>
          <w:rFonts w:ascii="Arial" w:hAnsi="Arial" w:cs="Arial"/>
          <w:b/>
          <w:i/>
          <w:sz w:val="22"/>
          <w:szCs w:val="22"/>
        </w:rPr>
        <w:t>º.-Precisar.</w:t>
      </w:r>
    </w:p>
    <w:p w:rsidR="00145DAA" w:rsidRDefault="00EE60E6" w:rsidP="00867DAF">
      <w:pPr>
        <w:pStyle w:val="Default"/>
        <w:ind w:firstLine="70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Precís</w:t>
      </w:r>
      <w:r w:rsidR="006170ED"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i/>
          <w:sz w:val="22"/>
          <w:szCs w:val="22"/>
        </w:rPr>
        <w:t xml:space="preserve">se </w:t>
      </w:r>
      <w:r w:rsidR="004F5299">
        <w:rPr>
          <w:rFonts w:ascii="Arial" w:hAnsi="Arial" w:cs="Arial"/>
          <w:i/>
          <w:sz w:val="22"/>
          <w:szCs w:val="22"/>
        </w:rPr>
        <w:t>que la vigencia de la Directiva N° 007-2014-EF/51.01 “Cierre Contable y Presentación</w:t>
      </w:r>
      <w:r>
        <w:rPr>
          <w:rFonts w:ascii="Arial" w:hAnsi="Arial" w:cs="Arial"/>
          <w:i/>
          <w:sz w:val="22"/>
          <w:szCs w:val="22"/>
        </w:rPr>
        <w:t xml:space="preserve"> de Información para la elaboración de la Cuenta General de la República”, comprende la aprobado mediante la Resolución Directoral N° 012-2014-EF/51.01 y su modificatoria la presente Resolución.</w:t>
      </w:r>
    </w:p>
    <w:p w:rsidR="00EE60E6" w:rsidRPr="00145DAA" w:rsidRDefault="006170ED" w:rsidP="00867DAF">
      <w:pPr>
        <w:pStyle w:val="Default"/>
        <w:ind w:firstLine="70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Precíse</w:t>
      </w:r>
      <w:r w:rsidR="00EE60E6">
        <w:rPr>
          <w:rFonts w:ascii="Arial" w:hAnsi="Arial" w:cs="Arial"/>
          <w:i/>
          <w:sz w:val="22"/>
          <w:szCs w:val="22"/>
        </w:rPr>
        <w:t>se que los Gobiernos Regionales y Gobiernos Locales deberán presentar información financiera y presupuestaria adelantada, establecida en el numeral 8 literal c) de la Directiva N° 007-2014-EF/51.01, en el plazo que vence el 28 de febrero del año siguiente</w:t>
      </w:r>
      <w:r>
        <w:rPr>
          <w:rFonts w:ascii="Arial" w:hAnsi="Arial" w:cs="Arial"/>
          <w:i/>
          <w:sz w:val="22"/>
          <w:szCs w:val="22"/>
        </w:rPr>
        <w:t xml:space="preserve"> al ejercicio fiscal materia de la rendición de cuentas; en el marco de lo dispuesto en la Ley N° 30099, Ley de Fortalecimiento de la Responsabilidad y Transferencia Fiscal, su modificatoria y su reglamento aprobado mediante el Decreto Supremo N° 104-2014-EF.</w:t>
      </w:r>
    </w:p>
    <w:p w:rsidR="00BD3C3B" w:rsidRPr="00087D82" w:rsidRDefault="00BD3C3B" w:rsidP="00867DAF">
      <w:pPr>
        <w:pStyle w:val="Default"/>
        <w:ind w:firstLine="707"/>
        <w:jc w:val="both"/>
        <w:rPr>
          <w:rFonts w:ascii="Arial" w:hAnsi="Arial" w:cs="Arial"/>
          <w:i/>
          <w:sz w:val="22"/>
          <w:szCs w:val="22"/>
        </w:rPr>
      </w:pPr>
    </w:p>
    <w:p w:rsidR="00867DAF" w:rsidRDefault="00994921" w:rsidP="00564748">
      <w:pPr>
        <w:pStyle w:val="Default"/>
        <w:ind w:firstLine="707"/>
        <w:jc w:val="both"/>
        <w:rPr>
          <w:rFonts w:ascii="Arial" w:hAnsi="Arial" w:cs="Arial"/>
          <w:i/>
          <w:iCs/>
          <w:sz w:val="22"/>
          <w:szCs w:val="22"/>
        </w:rPr>
      </w:pPr>
      <w:r w:rsidRPr="00087D82">
        <w:rPr>
          <w:rFonts w:ascii="Arial" w:hAnsi="Arial" w:cs="Arial"/>
          <w:i/>
          <w:iCs/>
          <w:sz w:val="22"/>
          <w:szCs w:val="22"/>
        </w:rPr>
        <w:t xml:space="preserve">Regístrese, comuníquese y publíquese. </w:t>
      </w:r>
    </w:p>
    <w:p w:rsidR="00CE5D4A" w:rsidRDefault="00CE5D4A" w:rsidP="00564748">
      <w:pPr>
        <w:pStyle w:val="Default"/>
        <w:ind w:firstLine="707"/>
        <w:jc w:val="both"/>
        <w:rPr>
          <w:rFonts w:ascii="Arial" w:hAnsi="Arial" w:cs="Arial"/>
          <w:i/>
          <w:iCs/>
          <w:sz w:val="22"/>
          <w:szCs w:val="22"/>
        </w:rPr>
      </w:pPr>
    </w:p>
    <w:p w:rsidR="00CE5D4A" w:rsidRPr="00087D82" w:rsidRDefault="00CE5D4A" w:rsidP="00564748">
      <w:pPr>
        <w:pStyle w:val="Default"/>
        <w:ind w:firstLine="707"/>
        <w:jc w:val="both"/>
        <w:rPr>
          <w:sz w:val="22"/>
          <w:szCs w:val="22"/>
        </w:rPr>
      </w:pPr>
    </w:p>
    <w:p w:rsidR="0080343C" w:rsidRPr="00087D82" w:rsidRDefault="0080343C" w:rsidP="0080343C">
      <w:pPr>
        <w:pStyle w:val="CM3"/>
        <w:spacing w:line="240" w:lineRule="auto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EF7416" w:rsidRPr="00087D82" w:rsidRDefault="00EF7416" w:rsidP="0080343C">
      <w:pPr>
        <w:pStyle w:val="CM3"/>
        <w:spacing w:line="240" w:lineRule="auto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80343C" w:rsidRPr="003F303A" w:rsidRDefault="00867DAF" w:rsidP="00867DAF">
      <w:pPr>
        <w:pStyle w:val="CM3"/>
        <w:spacing w:line="240" w:lineRule="auto"/>
        <w:ind w:firstLine="707"/>
        <w:rPr>
          <w:rFonts w:ascii="Arial" w:hAnsi="Arial" w:cs="Arial"/>
          <w:b/>
          <w:bCs/>
          <w:i/>
          <w:iCs/>
          <w:color w:val="000000"/>
          <w:sz w:val="18"/>
          <w:szCs w:val="22"/>
        </w:rPr>
      </w:pPr>
      <w:r w:rsidRPr="003F303A">
        <w:rPr>
          <w:rFonts w:ascii="Arial" w:hAnsi="Arial" w:cs="Arial"/>
          <w:b/>
          <w:bCs/>
          <w:i/>
          <w:iCs/>
          <w:color w:val="000000"/>
          <w:sz w:val="18"/>
          <w:szCs w:val="22"/>
        </w:rPr>
        <w:t>CPC. OSCAR A. PAJUELO RAMIREZ</w:t>
      </w:r>
    </w:p>
    <w:p w:rsidR="00867DAF" w:rsidRPr="003F303A" w:rsidRDefault="00867DAF" w:rsidP="00867DAF">
      <w:pPr>
        <w:pStyle w:val="CM3"/>
        <w:tabs>
          <w:tab w:val="left" w:pos="1560"/>
        </w:tabs>
        <w:spacing w:line="240" w:lineRule="auto"/>
        <w:rPr>
          <w:rFonts w:ascii="Arial" w:hAnsi="Arial" w:cs="Arial"/>
          <w:b/>
          <w:bCs/>
          <w:i/>
          <w:iCs/>
          <w:color w:val="000000"/>
          <w:sz w:val="18"/>
          <w:szCs w:val="22"/>
        </w:rPr>
      </w:pPr>
      <w:r w:rsidRPr="003F303A">
        <w:rPr>
          <w:rFonts w:ascii="Arial" w:hAnsi="Arial" w:cs="Arial"/>
          <w:b/>
          <w:bCs/>
          <w:i/>
          <w:iCs/>
          <w:color w:val="000000"/>
          <w:sz w:val="18"/>
          <w:szCs w:val="22"/>
        </w:rPr>
        <w:tab/>
        <w:t>Director General</w:t>
      </w:r>
    </w:p>
    <w:p w:rsidR="00994921" w:rsidRPr="003F303A" w:rsidRDefault="003F303A" w:rsidP="00867DAF">
      <w:pPr>
        <w:pStyle w:val="CM3"/>
        <w:spacing w:line="240" w:lineRule="auto"/>
        <w:ind w:firstLine="284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22"/>
        </w:rPr>
        <w:t xml:space="preserve">  </w:t>
      </w:r>
      <w:r w:rsidR="00867DAF" w:rsidRPr="003F303A">
        <w:rPr>
          <w:rFonts w:ascii="Arial" w:hAnsi="Arial" w:cs="Arial"/>
          <w:b/>
          <w:bCs/>
          <w:i/>
          <w:iCs/>
          <w:color w:val="000000"/>
          <w:sz w:val="18"/>
          <w:szCs w:val="22"/>
        </w:rPr>
        <w:t xml:space="preserve">Dirección </w:t>
      </w:r>
      <w:r w:rsidR="0080343C" w:rsidRPr="003F303A">
        <w:rPr>
          <w:rFonts w:ascii="Arial" w:hAnsi="Arial" w:cs="Arial"/>
          <w:b/>
          <w:bCs/>
          <w:i/>
          <w:iCs/>
          <w:color w:val="000000"/>
          <w:sz w:val="18"/>
          <w:szCs w:val="22"/>
        </w:rPr>
        <w:t>General de Contabilidad Pública</w:t>
      </w:r>
    </w:p>
    <w:sectPr w:rsidR="00994921" w:rsidRPr="003F303A">
      <w:pgSz w:w="11904" w:h="17340"/>
      <w:pgMar w:top="2941" w:right="1432" w:bottom="1417" w:left="154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971" w:rsidRDefault="00627971" w:rsidP="009F704A">
      <w:pPr>
        <w:spacing w:after="0" w:line="240" w:lineRule="auto"/>
      </w:pPr>
      <w:r>
        <w:separator/>
      </w:r>
    </w:p>
  </w:endnote>
  <w:endnote w:type="continuationSeparator" w:id="0">
    <w:p w:rsidR="00627971" w:rsidRDefault="00627971" w:rsidP="009F7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971" w:rsidRDefault="00627971" w:rsidP="009F704A">
      <w:pPr>
        <w:spacing w:after="0" w:line="240" w:lineRule="auto"/>
      </w:pPr>
      <w:r>
        <w:separator/>
      </w:r>
    </w:p>
  </w:footnote>
  <w:footnote w:type="continuationSeparator" w:id="0">
    <w:p w:rsidR="00627971" w:rsidRDefault="00627971" w:rsidP="009F7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8B697F0"/>
    <w:multiLevelType w:val="hybridMultilevel"/>
    <w:tmpl w:val="B2CC53F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4616504"/>
    <w:multiLevelType w:val="hybridMultilevel"/>
    <w:tmpl w:val="E24AF32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61801B6"/>
    <w:multiLevelType w:val="hybridMultilevel"/>
    <w:tmpl w:val="B9161188"/>
    <w:lvl w:ilvl="0" w:tplc="0B425148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0D9"/>
    <w:rsid w:val="00007CEE"/>
    <w:rsid w:val="000108EC"/>
    <w:rsid w:val="00011CC4"/>
    <w:rsid w:val="000140F0"/>
    <w:rsid w:val="0003418D"/>
    <w:rsid w:val="00042F03"/>
    <w:rsid w:val="00045A4D"/>
    <w:rsid w:val="00053412"/>
    <w:rsid w:val="000558C3"/>
    <w:rsid w:val="00065B94"/>
    <w:rsid w:val="000730A9"/>
    <w:rsid w:val="00087D82"/>
    <w:rsid w:val="00090730"/>
    <w:rsid w:val="0009323F"/>
    <w:rsid w:val="00096B54"/>
    <w:rsid w:val="000A2CD7"/>
    <w:rsid w:val="000C1920"/>
    <w:rsid w:val="000C286D"/>
    <w:rsid w:val="000C5DD1"/>
    <w:rsid w:val="000C5F36"/>
    <w:rsid w:val="000D5748"/>
    <w:rsid w:val="000E1449"/>
    <w:rsid w:val="000E2AC9"/>
    <w:rsid w:val="000E2CA8"/>
    <w:rsid w:val="000E2D34"/>
    <w:rsid w:val="000E3648"/>
    <w:rsid w:val="000F0DDE"/>
    <w:rsid w:val="0010267D"/>
    <w:rsid w:val="001139F8"/>
    <w:rsid w:val="00114346"/>
    <w:rsid w:val="001147FE"/>
    <w:rsid w:val="00122585"/>
    <w:rsid w:val="00123A4E"/>
    <w:rsid w:val="001344DC"/>
    <w:rsid w:val="001416ED"/>
    <w:rsid w:val="00145DAA"/>
    <w:rsid w:val="00153044"/>
    <w:rsid w:val="00160081"/>
    <w:rsid w:val="00162E64"/>
    <w:rsid w:val="00182528"/>
    <w:rsid w:val="001839AF"/>
    <w:rsid w:val="00192133"/>
    <w:rsid w:val="001931C8"/>
    <w:rsid w:val="001A4B0B"/>
    <w:rsid w:val="001A4DC1"/>
    <w:rsid w:val="001A764D"/>
    <w:rsid w:val="001B4B02"/>
    <w:rsid w:val="001B5415"/>
    <w:rsid w:val="001D307E"/>
    <w:rsid w:val="001D49ED"/>
    <w:rsid w:val="001F06AE"/>
    <w:rsid w:val="001F2B8B"/>
    <w:rsid w:val="00203A96"/>
    <w:rsid w:val="00204A62"/>
    <w:rsid w:val="002058C1"/>
    <w:rsid w:val="00221E6A"/>
    <w:rsid w:val="0022357E"/>
    <w:rsid w:val="00224571"/>
    <w:rsid w:val="00236C83"/>
    <w:rsid w:val="00237484"/>
    <w:rsid w:val="002379FD"/>
    <w:rsid w:val="0024375E"/>
    <w:rsid w:val="002513A6"/>
    <w:rsid w:val="00261405"/>
    <w:rsid w:val="00261BD1"/>
    <w:rsid w:val="00261FB8"/>
    <w:rsid w:val="00262A59"/>
    <w:rsid w:val="002714F4"/>
    <w:rsid w:val="002736B7"/>
    <w:rsid w:val="002756D2"/>
    <w:rsid w:val="002848EE"/>
    <w:rsid w:val="00285F90"/>
    <w:rsid w:val="00286716"/>
    <w:rsid w:val="002876C5"/>
    <w:rsid w:val="00295107"/>
    <w:rsid w:val="002A2AAD"/>
    <w:rsid w:val="002B108E"/>
    <w:rsid w:val="002B184D"/>
    <w:rsid w:val="002B718D"/>
    <w:rsid w:val="002C70BB"/>
    <w:rsid w:val="002D6C69"/>
    <w:rsid w:val="002E2783"/>
    <w:rsid w:val="002F4120"/>
    <w:rsid w:val="0030348F"/>
    <w:rsid w:val="00307718"/>
    <w:rsid w:val="00307B3A"/>
    <w:rsid w:val="00326450"/>
    <w:rsid w:val="00327CAD"/>
    <w:rsid w:val="0033266E"/>
    <w:rsid w:val="003434C6"/>
    <w:rsid w:val="003464BE"/>
    <w:rsid w:val="00350770"/>
    <w:rsid w:val="00364767"/>
    <w:rsid w:val="00365604"/>
    <w:rsid w:val="00366DC8"/>
    <w:rsid w:val="0037059C"/>
    <w:rsid w:val="00377826"/>
    <w:rsid w:val="00384D18"/>
    <w:rsid w:val="00385536"/>
    <w:rsid w:val="00385DCC"/>
    <w:rsid w:val="00390473"/>
    <w:rsid w:val="00390E6F"/>
    <w:rsid w:val="00397786"/>
    <w:rsid w:val="003A0C10"/>
    <w:rsid w:val="003A63A5"/>
    <w:rsid w:val="003B3A0F"/>
    <w:rsid w:val="003C0ADB"/>
    <w:rsid w:val="003C5277"/>
    <w:rsid w:val="003C763C"/>
    <w:rsid w:val="003D6576"/>
    <w:rsid w:val="003F2EF2"/>
    <w:rsid w:val="003F303A"/>
    <w:rsid w:val="004013C4"/>
    <w:rsid w:val="00405B75"/>
    <w:rsid w:val="0041753E"/>
    <w:rsid w:val="00424781"/>
    <w:rsid w:val="00425F9A"/>
    <w:rsid w:val="0042720E"/>
    <w:rsid w:val="00427351"/>
    <w:rsid w:val="00433362"/>
    <w:rsid w:val="00433E6A"/>
    <w:rsid w:val="00434525"/>
    <w:rsid w:val="0044206E"/>
    <w:rsid w:val="00451936"/>
    <w:rsid w:val="004708E1"/>
    <w:rsid w:val="00484A00"/>
    <w:rsid w:val="004B527B"/>
    <w:rsid w:val="004C301D"/>
    <w:rsid w:val="004D3452"/>
    <w:rsid w:val="004D6810"/>
    <w:rsid w:val="004E2E2E"/>
    <w:rsid w:val="004F07A1"/>
    <w:rsid w:val="004F0DA3"/>
    <w:rsid w:val="004F21A0"/>
    <w:rsid w:val="004F305B"/>
    <w:rsid w:val="004F39D3"/>
    <w:rsid w:val="004F5299"/>
    <w:rsid w:val="004F7E1F"/>
    <w:rsid w:val="005010C6"/>
    <w:rsid w:val="005010E5"/>
    <w:rsid w:val="0050149F"/>
    <w:rsid w:val="00506FA3"/>
    <w:rsid w:val="005140ED"/>
    <w:rsid w:val="00520E8F"/>
    <w:rsid w:val="005305B5"/>
    <w:rsid w:val="00531341"/>
    <w:rsid w:val="00536C0A"/>
    <w:rsid w:val="005420BC"/>
    <w:rsid w:val="005613EB"/>
    <w:rsid w:val="00563606"/>
    <w:rsid w:val="00564748"/>
    <w:rsid w:val="005701C5"/>
    <w:rsid w:val="00576EE6"/>
    <w:rsid w:val="00580BCA"/>
    <w:rsid w:val="00586CBD"/>
    <w:rsid w:val="0059355D"/>
    <w:rsid w:val="005A5A57"/>
    <w:rsid w:val="005B1348"/>
    <w:rsid w:val="005B1360"/>
    <w:rsid w:val="005B4478"/>
    <w:rsid w:val="005D214E"/>
    <w:rsid w:val="005D4265"/>
    <w:rsid w:val="005D5EF4"/>
    <w:rsid w:val="005D7B48"/>
    <w:rsid w:val="005E3AFC"/>
    <w:rsid w:val="005E5C56"/>
    <w:rsid w:val="00603898"/>
    <w:rsid w:val="00607DDD"/>
    <w:rsid w:val="00613799"/>
    <w:rsid w:val="00615562"/>
    <w:rsid w:val="00615BE2"/>
    <w:rsid w:val="006170ED"/>
    <w:rsid w:val="00625085"/>
    <w:rsid w:val="00627971"/>
    <w:rsid w:val="00631549"/>
    <w:rsid w:val="006341A4"/>
    <w:rsid w:val="00651254"/>
    <w:rsid w:val="00651E77"/>
    <w:rsid w:val="006532B3"/>
    <w:rsid w:val="00665478"/>
    <w:rsid w:val="00675525"/>
    <w:rsid w:val="00695CB9"/>
    <w:rsid w:val="006A1066"/>
    <w:rsid w:val="006A25DE"/>
    <w:rsid w:val="006A5FA3"/>
    <w:rsid w:val="006A7A73"/>
    <w:rsid w:val="006B0B51"/>
    <w:rsid w:val="006B103F"/>
    <w:rsid w:val="006B506E"/>
    <w:rsid w:val="006C1DDA"/>
    <w:rsid w:val="006D34E9"/>
    <w:rsid w:val="006E03F3"/>
    <w:rsid w:val="006E2627"/>
    <w:rsid w:val="006F4506"/>
    <w:rsid w:val="006F612D"/>
    <w:rsid w:val="0070004E"/>
    <w:rsid w:val="007029FE"/>
    <w:rsid w:val="00705691"/>
    <w:rsid w:val="00707572"/>
    <w:rsid w:val="0071711A"/>
    <w:rsid w:val="007238ED"/>
    <w:rsid w:val="00727DD3"/>
    <w:rsid w:val="0073072C"/>
    <w:rsid w:val="00735652"/>
    <w:rsid w:val="00740E02"/>
    <w:rsid w:val="00741980"/>
    <w:rsid w:val="0075067B"/>
    <w:rsid w:val="007738B6"/>
    <w:rsid w:val="007744AD"/>
    <w:rsid w:val="00783043"/>
    <w:rsid w:val="00793682"/>
    <w:rsid w:val="007A35A3"/>
    <w:rsid w:val="007A3D5A"/>
    <w:rsid w:val="007A56E4"/>
    <w:rsid w:val="007A681A"/>
    <w:rsid w:val="007A7C32"/>
    <w:rsid w:val="007B592C"/>
    <w:rsid w:val="007B5FC9"/>
    <w:rsid w:val="007D2C7D"/>
    <w:rsid w:val="007D6C93"/>
    <w:rsid w:val="007D7DE2"/>
    <w:rsid w:val="007E008F"/>
    <w:rsid w:val="007F0B0B"/>
    <w:rsid w:val="0080343C"/>
    <w:rsid w:val="00803A8F"/>
    <w:rsid w:val="00810CDB"/>
    <w:rsid w:val="008115A6"/>
    <w:rsid w:val="00811E80"/>
    <w:rsid w:val="008161F2"/>
    <w:rsid w:val="0081741A"/>
    <w:rsid w:val="0082184B"/>
    <w:rsid w:val="00823B4C"/>
    <w:rsid w:val="008314C9"/>
    <w:rsid w:val="00834589"/>
    <w:rsid w:val="00836663"/>
    <w:rsid w:val="00847A8B"/>
    <w:rsid w:val="0085048A"/>
    <w:rsid w:val="008509C4"/>
    <w:rsid w:val="00850D22"/>
    <w:rsid w:val="00852FFA"/>
    <w:rsid w:val="00863791"/>
    <w:rsid w:val="00863C1C"/>
    <w:rsid w:val="00867DAF"/>
    <w:rsid w:val="00887214"/>
    <w:rsid w:val="00891F12"/>
    <w:rsid w:val="00897A13"/>
    <w:rsid w:val="008A0E2D"/>
    <w:rsid w:val="008A2D45"/>
    <w:rsid w:val="008A6426"/>
    <w:rsid w:val="008B0A6A"/>
    <w:rsid w:val="008B2082"/>
    <w:rsid w:val="008B376E"/>
    <w:rsid w:val="008B4367"/>
    <w:rsid w:val="008B47E6"/>
    <w:rsid w:val="008B68A4"/>
    <w:rsid w:val="008C40B4"/>
    <w:rsid w:val="008D05E6"/>
    <w:rsid w:val="008D7868"/>
    <w:rsid w:val="008E56AF"/>
    <w:rsid w:val="008E70FD"/>
    <w:rsid w:val="008F2DC8"/>
    <w:rsid w:val="0091348B"/>
    <w:rsid w:val="00917F2B"/>
    <w:rsid w:val="009216B6"/>
    <w:rsid w:val="0092554E"/>
    <w:rsid w:val="009327F0"/>
    <w:rsid w:val="009333E6"/>
    <w:rsid w:val="00937FB1"/>
    <w:rsid w:val="0094377E"/>
    <w:rsid w:val="00945B2F"/>
    <w:rsid w:val="009471EA"/>
    <w:rsid w:val="00954B51"/>
    <w:rsid w:val="00956B32"/>
    <w:rsid w:val="00963700"/>
    <w:rsid w:val="00963BCA"/>
    <w:rsid w:val="00964917"/>
    <w:rsid w:val="0096531A"/>
    <w:rsid w:val="00965A90"/>
    <w:rsid w:val="00966F7D"/>
    <w:rsid w:val="00973948"/>
    <w:rsid w:val="0099180F"/>
    <w:rsid w:val="00994921"/>
    <w:rsid w:val="009A044C"/>
    <w:rsid w:val="009A156A"/>
    <w:rsid w:val="009B1DBD"/>
    <w:rsid w:val="009B73E4"/>
    <w:rsid w:val="009B7FA4"/>
    <w:rsid w:val="009C2531"/>
    <w:rsid w:val="009C5286"/>
    <w:rsid w:val="009D2FA8"/>
    <w:rsid w:val="009D3A0C"/>
    <w:rsid w:val="009E21B6"/>
    <w:rsid w:val="009F21DF"/>
    <w:rsid w:val="009F42F3"/>
    <w:rsid w:val="009F6E7E"/>
    <w:rsid w:val="009F704A"/>
    <w:rsid w:val="00A021EC"/>
    <w:rsid w:val="00A04711"/>
    <w:rsid w:val="00A06486"/>
    <w:rsid w:val="00A14725"/>
    <w:rsid w:val="00A15BC5"/>
    <w:rsid w:val="00A21B1F"/>
    <w:rsid w:val="00A328C7"/>
    <w:rsid w:val="00A42580"/>
    <w:rsid w:val="00A57117"/>
    <w:rsid w:val="00A93220"/>
    <w:rsid w:val="00A9403E"/>
    <w:rsid w:val="00AB2E9D"/>
    <w:rsid w:val="00AB2FE8"/>
    <w:rsid w:val="00AB3019"/>
    <w:rsid w:val="00AB4C41"/>
    <w:rsid w:val="00AB52E5"/>
    <w:rsid w:val="00AC5A09"/>
    <w:rsid w:val="00AC5B98"/>
    <w:rsid w:val="00AD0840"/>
    <w:rsid w:val="00AF00D9"/>
    <w:rsid w:val="00AF3B36"/>
    <w:rsid w:val="00AF3C19"/>
    <w:rsid w:val="00B05098"/>
    <w:rsid w:val="00B122D7"/>
    <w:rsid w:val="00B1310A"/>
    <w:rsid w:val="00B140EE"/>
    <w:rsid w:val="00B14BC8"/>
    <w:rsid w:val="00B14F2F"/>
    <w:rsid w:val="00B2237F"/>
    <w:rsid w:val="00B227CD"/>
    <w:rsid w:val="00B33877"/>
    <w:rsid w:val="00B35E5C"/>
    <w:rsid w:val="00B51CFD"/>
    <w:rsid w:val="00B52CB8"/>
    <w:rsid w:val="00B631D3"/>
    <w:rsid w:val="00B767EA"/>
    <w:rsid w:val="00B840E0"/>
    <w:rsid w:val="00B87CCC"/>
    <w:rsid w:val="00B956B2"/>
    <w:rsid w:val="00BA4E7F"/>
    <w:rsid w:val="00BA7600"/>
    <w:rsid w:val="00BB036A"/>
    <w:rsid w:val="00BC2478"/>
    <w:rsid w:val="00BC77F1"/>
    <w:rsid w:val="00BD2EA1"/>
    <w:rsid w:val="00BD3C3B"/>
    <w:rsid w:val="00BD68A4"/>
    <w:rsid w:val="00BD753A"/>
    <w:rsid w:val="00BE0750"/>
    <w:rsid w:val="00BE203C"/>
    <w:rsid w:val="00BE4141"/>
    <w:rsid w:val="00BF6263"/>
    <w:rsid w:val="00C02599"/>
    <w:rsid w:val="00C15A85"/>
    <w:rsid w:val="00C22437"/>
    <w:rsid w:val="00C24179"/>
    <w:rsid w:val="00C24182"/>
    <w:rsid w:val="00C273A9"/>
    <w:rsid w:val="00C3359F"/>
    <w:rsid w:val="00C348B5"/>
    <w:rsid w:val="00C417B5"/>
    <w:rsid w:val="00C4698F"/>
    <w:rsid w:val="00C46E8A"/>
    <w:rsid w:val="00C473B3"/>
    <w:rsid w:val="00C643C6"/>
    <w:rsid w:val="00C70DE7"/>
    <w:rsid w:val="00C73338"/>
    <w:rsid w:val="00C73589"/>
    <w:rsid w:val="00C7428D"/>
    <w:rsid w:val="00C75BB2"/>
    <w:rsid w:val="00CA537E"/>
    <w:rsid w:val="00CB2C18"/>
    <w:rsid w:val="00CC6918"/>
    <w:rsid w:val="00CD4593"/>
    <w:rsid w:val="00CD4D15"/>
    <w:rsid w:val="00CD4D5A"/>
    <w:rsid w:val="00CD4EF7"/>
    <w:rsid w:val="00CD65C7"/>
    <w:rsid w:val="00CE3F8A"/>
    <w:rsid w:val="00CE5D4A"/>
    <w:rsid w:val="00CF6A49"/>
    <w:rsid w:val="00D00F30"/>
    <w:rsid w:val="00D03413"/>
    <w:rsid w:val="00D06987"/>
    <w:rsid w:val="00D075E8"/>
    <w:rsid w:val="00D1441C"/>
    <w:rsid w:val="00D159EC"/>
    <w:rsid w:val="00D400F4"/>
    <w:rsid w:val="00D40EF2"/>
    <w:rsid w:val="00D55790"/>
    <w:rsid w:val="00D619D9"/>
    <w:rsid w:val="00D656F5"/>
    <w:rsid w:val="00D717A5"/>
    <w:rsid w:val="00D735CE"/>
    <w:rsid w:val="00D75210"/>
    <w:rsid w:val="00D904C9"/>
    <w:rsid w:val="00D94FC1"/>
    <w:rsid w:val="00DA0284"/>
    <w:rsid w:val="00DA33B6"/>
    <w:rsid w:val="00DA35DF"/>
    <w:rsid w:val="00DA48B5"/>
    <w:rsid w:val="00DA59A1"/>
    <w:rsid w:val="00DA7FAC"/>
    <w:rsid w:val="00DB20F4"/>
    <w:rsid w:val="00DC2F05"/>
    <w:rsid w:val="00DC45D5"/>
    <w:rsid w:val="00DC5BF1"/>
    <w:rsid w:val="00DD28A9"/>
    <w:rsid w:val="00DD7317"/>
    <w:rsid w:val="00DE362C"/>
    <w:rsid w:val="00DE5F91"/>
    <w:rsid w:val="00DF70DB"/>
    <w:rsid w:val="00DF7936"/>
    <w:rsid w:val="00E04399"/>
    <w:rsid w:val="00E31D57"/>
    <w:rsid w:val="00E377A7"/>
    <w:rsid w:val="00E42223"/>
    <w:rsid w:val="00E4309F"/>
    <w:rsid w:val="00E46AB1"/>
    <w:rsid w:val="00E503A6"/>
    <w:rsid w:val="00E50685"/>
    <w:rsid w:val="00E54564"/>
    <w:rsid w:val="00E546D4"/>
    <w:rsid w:val="00E54A3F"/>
    <w:rsid w:val="00E54C92"/>
    <w:rsid w:val="00E62073"/>
    <w:rsid w:val="00E629D8"/>
    <w:rsid w:val="00E64C34"/>
    <w:rsid w:val="00E6684B"/>
    <w:rsid w:val="00E74AB2"/>
    <w:rsid w:val="00E750B4"/>
    <w:rsid w:val="00E7678E"/>
    <w:rsid w:val="00E8528D"/>
    <w:rsid w:val="00E85419"/>
    <w:rsid w:val="00E86A4E"/>
    <w:rsid w:val="00E875DE"/>
    <w:rsid w:val="00E87997"/>
    <w:rsid w:val="00E936D6"/>
    <w:rsid w:val="00EA037A"/>
    <w:rsid w:val="00EB568F"/>
    <w:rsid w:val="00EB7E93"/>
    <w:rsid w:val="00EC5388"/>
    <w:rsid w:val="00EC54C7"/>
    <w:rsid w:val="00EC6D18"/>
    <w:rsid w:val="00ED7CCA"/>
    <w:rsid w:val="00EE4A00"/>
    <w:rsid w:val="00EE5DA8"/>
    <w:rsid w:val="00EE60E6"/>
    <w:rsid w:val="00EF398F"/>
    <w:rsid w:val="00EF7416"/>
    <w:rsid w:val="00F032A8"/>
    <w:rsid w:val="00F05C92"/>
    <w:rsid w:val="00F06225"/>
    <w:rsid w:val="00F07EEC"/>
    <w:rsid w:val="00F17707"/>
    <w:rsid w:val="00F20750"/>
    <w:rsid w:val="00F250A4"/>
    <w:rsid w:val="00F42356"/>
    <w:rsid w:val="00F54290"/>
    <w:rsid w:val="00F545B0"/>
    <w:rsid w:val="00F55C5E"/>
    <w:rsid w:val="00F573D5"/>
    <w:rsid w:val="00F6328B"/>
    <w:rsid w:val="00F67044"/>
    <w:rsid w:val="00F70FB1"/>
    <w:rsid w:val="00F75A72"/>
    <w:rsid w:val="00F847E0"/>
    <w:rsid w:val="00F86DD5"/>
    <w:rsid w:val="00F941D0"/>
    <w:rsid w:val="00F94666"/>
    <w:rsid w:val="00F9520C"/>
    <w:rsid w:val="00FB41BD"/>
    <w:rsid w:val="00FD1D38"/>
    <w:rsid w:val="00FD2BA0"/>
    <w:rsid w:val="00FE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5:docId w15:val="{3DBCC3A5-AD75-4A93-9722-183FFBEA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C5A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C5A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Monotype Corsiva" w:hAnsi="Monotype Corsiva" w:cs="Monotype Corsiva"/>
      <w:color w:val="000000"/>
      <w:sz w:val="24"/>
      <w:szCs w:val="24"/>
      <w:lang w:val="es-ES" w:eastAsia="es-ES"/>
    </w:rPr>
  </w:style>
  <w:style w:type="paragraph" w:customStyle="1" w:styleId="CM10">
    <w:name w:val="CM10"/>
    <w:basedOn w:val="Default"/>
    <w:next w:val="Default"/>
    <w:uiPriority w:val="99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pPr>
      <w:spacing w:line="231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31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31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31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31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31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pPr>
      <w:spacing w:line="231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pPr>
      <w:spacing w:line="231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31" w:lineRule="atLeast"/>
    </w:pPr>
    <w:rPr>
      <w:rFonts w:cs="Times New Roman"/>
      <w:color w:val="auto"/>
    </w:rPr>
  </w:style>
  <w:style w:type="character" w:styleId="Hipervnculo">
    <w:name w:val="Hyperlink"/>
    <w:basedOn w:val="Fuentedeprrafopredeter"/>
    <w:uiPriority w:val="99"/>
    <w:unhideWhenUsed/>
    <w:rsid w:val="009D3A0C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9F704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9F704A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9F70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9F704A"/>
    <w:rPr>
      <w:rFonts w:cs="Times New Roman"/>
    </w:rPr>
  </w:style>
  <w:style w:type="character" w:customStyle="1" w:styleId="Ttulo1Car">
    <w:name w:val="Título 1 Car"/>
    <w:basedOn w:val="Fuentedeprrafopredeter"/>
    <w:link w:val="Ttulo1"/>
    <w:uiPriority w:val="9"/>
    <w:rsid w:val="00AC5A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C5A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3A5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ef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RESDIREC 001-2009 MFORMATOS.doc</vt:lpstr>
    </vt:vector>
  </TitlesOfParts>
  <Company/>
  <LinksUpToDate>false</LinksUpToDate>
  <CharactersWithSpaces>4797</CharactersWithSpaces>
  <SharedDoc>false</SharedDoc>
  <HLinks>
    <vt:vector size="6" baseType="variant">
      <vt:variant>
        <vt:i4>7995455</vt:i4>
      </vt:variant>
      <vt:variant>
        <vt:i4>0</vt:i4>
      </vt:variant>
      <vt:variant>
        <vt:i4>0</vt:i4>
      </vt:variant>
      <vt:variant>
        <vt:i4>5</vt:i4>
      </vt:variant>
      <vt:variant>
        <vt:lpwstr>http://www.mef.gob.pe/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RESDIREC 001-2009 MFORMATOS.doc</dc:title>
  <dc:creator>krobles</dc:creator>
  <cp:lastModifiedBy>Machado Ortega, Hugo Raul</cp:lastModifiedBy>
  <cp:revision>2</cp:revision>
  <cp:lastPrinted>2015-11-14T00:35:00Z</cp:lastPrinted>
  <dcterms:created xsi:type="dcterms:W3CDTF">2015-11-23T20:14:00Z</dcterms:created>
  <dcterms:modified xsi:type="dcterms:W3CDTF">2015-11-23T20:14:00Z</dcterms:modified>
</cp:coreProperties>
</file>